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Demirbaş Zimmet Teslim Tutanağı</w:t>
      </w:r>
    </w:p>
    <w:p>
      <w:pPr>
        <w:pBdr>
          <w:bottom w:val="single" w:color="13B8A7" w:sz="12" w:space="8"/>
        </w:pBdr>
        <w:spacing w:after="220"/>
      </w:pPr>
      <w:r>
        <w:rPr>
          <w:rFonts w:ascii="Calibri" w:cs="Calibri" w:eastAsia="Calibri" w:hAnsi="Calibri"/>
          <w:color w:val="5A6B82"/>
          <w:sz w:val="21"/>
          <w:szCs w:val="21"/>
        </w:rPr>
        <w:t xml:space="preserve">Bilgisayar, telefon, giriş kartı ve şirket aracı gibi demirbaşların çalışana teslimi ve iadesi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Teslim Alan 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Teslim Eden Birim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[Bilgi İşlem / İdari İşler]</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Ad Soyad</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Yeri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Teslim Edilen Eşyalar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28"/>
        <w:gridCol w:w="1285"/>
        <w:gridCol w:w="1499"/>
        <w:gridCol w:w="1499"/>
        <w:gridCol w:w="1713"/>
        <w:gridCol w:w="1713"/>
        <w:gridCol w:w="1501"/>
      </w:tblGrid>
      <w:tr>
        <w:trPr>
          <w:cantSplit/>
          <w:trHeight w:val="400" w:hRule="atLeast"/>
        </w:trPr>
        <w:tc>
          <w:tcPr>
            <w:tcW w:type="dxa" w:w="4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Demirbaş No</w:t>
            </w:r>
          </w:p>
        </w:tc>
        <w:tc>
          <w:tcPr>
            <w:tcW w:type="dxa" w:w="149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Eşya Cinsi</w:t>
            </w:r>
          </w:p>
        </w:tc>
        <w:tc>
          <w:tcPr>
            <w:tcW w:type="dxa" w:w="149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Marka / Model</w:t>
            </w:r>
          </w:p>
        </w:tc>
        <w:tc>
          <w:tcPr>
            <w:tcW w:type="dxa" w:w="17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Seri No / IMEI / Kart No</w:t>
            </w:r>
          </w:p>
        </w:tc>
        <w:tc>
          <w:tcPr>
            <w:tcW w:type="dxa" w:w="17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Anındaki Durum</w:t>
            </w:r>
          </w:p>
        </w:tc>
        <w:tc>
          <w:tcPr>
            <w:tcW w:type="dxa" w:w="150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Aksesuarlar</w:t>
            </w:r>
          </w:p>
        </w:tc>
      </w:tr>
      <w:tr>
        <w:trPr>
          <w:cantSplit/>
          <w:trHeight w:val="380" w:hRule="atLeast"/>
        </w:trPr>
        <w:tc>
          <w:tcPr>
            <w:tcW w:type="dxa" w:w="4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[Demirbaş No]</w:t>
            </w:r>
          </w:p>
        </w:tc>
        <w:tc>
          <w:tcPr>
            <w:tcW w:type="dxa" w:w="149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Dizüstü bilgisayar</w:t>
            </w:r>
          </w:p>
        </w:tc>
        <w:tc>
          <w:tcPr>
            <w:tcW w:type="dxa" w:w="149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[Marka / Model]</w:t>
            </w:r>
          </w:p>
        </w:tc>
        <w:tc>
          <w:tcPr>
            <w:tcW w:type="dxa" w:w="17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[Seri No]</w:t>
            </w:r>
          </w:p>
        </w:tc>
        <w:tc>
          <w:tcPr>
            <w:tcW w:type="dxa" w:w="17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 / Kullanılmış, açıklama]</w:t>
            </w:r>
          </w:p>
        </w:tc>
        <w:tc>
          <w:tcPr>
            <w:tcW w:type="dxa" w:w="150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[Şarj aleti, çanta]</w:t>
            </w:r>
          </w:p>
        </w:tc>
      </w:tr>
      <w:tr>
        <w:trPr>
          <w:cantSplit/>
          <w:trHeight w:val="380" w:hRule="atLeast"/>
        </w:trPr>
        <w:tc>
          <w:tcPr>
            <w:tcW w:type="dxa" w:w="4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[Demirbaş No]</w:t>
            </w:r>
          </w:p>
        </w:tc>
        <w:tc>
          <w:tcPr>
            <w:tcW w:type="dxa" w:w="149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Cep telefonu</w:t>
            </w:r>
          </w:p>
        </w:tc>
        <w:tc>
          <w:tcPr>
            <w:tcW w:type="dxa" w:w="149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[Marka / Model]</w:t>
            </w:r>
          </w:p>
        </w:tc>
        <w:tc>
          <w:tcPr>
            <w:tcW w:type="dxa" w:w="17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[IMEI]</w:t>
            </w:r>
            <w:r>
              <w:rPr>
                <w:rFonts w:ascii="Calibri" w:cs="Calibri" w:eastAsia="Calibri" w:hAnsi="Calibri"/>
                <w:color w:val="3A4A61"/>
                <w:sz w:val="19"/>
                <w:szCs w:val="19"/>
              </w:rPr>
              <w:t xml:space="preserve"> · Hat: </w:t>
            </w:r>
            <w:r>
              <w:rPr>
                <w:rFonts w:ascii="Calibri" w:cs="Calibri" w:eastAsia="Calibri" w:hAnsi="Calibri"/>
                <w:color w:val="1D5888"/>
                <w:sz w:val="19"/>
                <w:szCs w:val="19"/>
                <w:shd w:fill="EAF1F8" w:color="auto" w:val="clear"/>
              </w:rPr>
              <w:t xml:space="preserve">[Hat No]</w:t>
            </w:r>
          </w:p>
        </w:tc>
        <w:tc>
          <w:tcPr>
            <w:tcW w:type="dxa" w:w="17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[Durum]</w:t>
            </w:r>
          </w:p>
        </w:tc>
        <w:tc>
          <w:tcPr>
            <w:tcW w:type="dxa" w:w="15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[Şarj aleti, kılıf]</w:t>
            </w:r>
          </w:p>
        </w:tc>
      </w:tr>
      <w:tr>
        <w:trPr>
          <w:cantSplit/>
          <w:trHeight w:val="380" w:hRule="atLeast"/>
        </w:trPr>
        <w:tc>
          <w:tcPr>
            <w:tcW w:type="dxa" w:w="4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[Demirbaş No]</w:t>
            </w:r>
          </w:p>
        </w:tc>
        <w:tc>
          <w:tcPr>
            <w:tcW w:type="dxa" w:w="149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Giriş kartı</w:t>
            </w:r>
          </w:p>
        </w:tc>
        <w:tc>
          <w:tcPr>
            <w:tcW w:type="dxa" w:w="149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7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[Kart No]</w:t>
            </w:r>
          </w:p>
        </w:tc>
        <w:tc>
          <w:tcPr>
            <w:tcW w:type="dxa" w:w="17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[Durum]</w:t>
            </w:r>
          </w:p>
        </w:tc>
        <w:tc>
          <w:tcPr>
            <w:tcW w:type="dxa" w:w="15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428"/>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713"/>
            <w:shd w:fill="F5F8FB" w:color="auto" w:val="clear"/>
            <w:tcMar>
              <w:top w:type="dxa" w:w="60"/>
              <w:left w:type="dxa" w:w="110"/>
              <w:bottom w:type="dxa" w:w="60"/>
              <w:right w:type="dxa" w:w="110"/>
            </w:tcMar>
            <w:vAlign w:val="center"/>
          </w:tcPr>
          <w:p>
            <w:pPr>
              <w:spacing w:before="40" w:after="40"/>
            </w:pPr>
          </w:p>
        </w:tc>
        <w:tc>
          <w:tcPr>
            <w:tcW w:type="dxa" w:w="1713"/>
            <w:shd w:fill="F5F8FB" w:color="auto" w:val="clear"/>
            <w:tcMar>
              <w:top w:type="dxa" w:w="60"/>
              <w:left w:type="dxa" w:w="110"/>
              <w:bottom w:type="dxa" w:w="60"/>
              <w:right w:type="dxa" w:w="110"/>
            </w:tcMar>
            <w:vAlign w:val="center"/>
          </w:tcPr>
          <w:p>
            <w:pPr>
              <w:spacing w:before="40" w:after="40"/>
            </w:pPr>
          </w:p>
        </w:tc>
        <w:tc>
          <w:tcPr>
            <w:tcW w:type="dxa" w:w="150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28"/>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713"/>
            <w:tcMar>
              <w:top w:type="dxa" w:w="60"/>
              <w:left w:type="dxa" w:w="110"/>
              <w:bottom w:type="dxa" w:w="60"/>
              <w:right w:type="dxa" w:w="110"/>
            </w:tcMar>
            <w:vAlign w:val="center"/>
          </w:tcPr>
          <w:p>
            <w:pPr>
              <w:spacing w:before="40" w:after="40"/>
            </w:pPr>
          </w:p>
        </w:tc>
        <w:tc>
          <w:tcPr>
            <w:tcW w:type="dxa" w:w="1713"/>
            <w:tcMar>
              <w:top w:type="dxa" w:w="60"/>
              <w:left w:type="dxa" w:w="110"/>
              <w:bottom w:type="dxa" w:w="60"/>
              <w:right w:type="dxa" w:w="110"/>
            </w:tcMar>
            <w:vAlign w:val="center"/>
          </w:tcPr>
          <w:p>
            <w:pPr>
              <w:spacing w:before="40" w:after="40"/>
            </w:pPr>
          </w:p>
        </w:tc>
        <w:tc>
          <w:tcPr>
            <w:tcW w:type="dxa" w:w="1501"/>
            <w:tcMar>
              <w:top w:type="dxa" w:w="60"/>
              <w:left w:type="dxa" w:w="110"/>
              <w:bottom w:type="dxa" w:w="60"/>
              <w:right w:type="dxa" w:w="110"/>
            </w:tcMar>
            <w:vAlign w:val="center"/>
          </w:tcPr>
          <w:p>
            <w:pPr>
              <w:spacing w:before="40" w:after="40"/>
            </w:pPr>
          </w:p>
        </w:tc>
      </w:tr>
      <w:tr>
        <w:trPr>
          <w:cantSplit/>
          <w:trHeight w:val="380" w:hRule="atLeast"/>
        </w:trPr>
        <w:tc>
          <w:tcPr>
            <w:tcW w:type="dxa" w:w="428"/>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713"/>
            <w:shd w:fill="F5F8FB" w:color="auto" w:val="clear"/>
            <w:tcMar>
              <w:top w:type="dxa" w:w="60"/>
              <w:left w:type="dxa" w:w="110"/>
              <w:bottom w:type="dxa" w:w="60"/>
              <w:right w:type="dxa" w:w="110"/>
            </w:tcMar>
            <w:vAlign w:val="center"/>
          </w:tcPr>
          <w:p>
            <w:pPr>
              <w:spacing w:before="40" w:after="40"/>
            </w:pPr>
          </w:p>
        </w:tc>
        <w:tc>
          <w:tcPr>
            <w:tcW w:type="dxa" w:w="1713"/>
            <w:shd w:fill="F5F8FB" w:color="auto" w:val="clear"/>
            <w:tcMar>
              <w:top w:type="dxa" w:w="60"/>
              <w:left w:type="dxa" w:w="110"/>
              <w:bottom w:type="dxa" w:w="60"/>
              <w:right w:type="dxa" w:w="110"/>
            </w:tcMar>
            <w:vAlign w:val="center"/>
          </w:tcPr>
          <w:p>
            <w:pPr>
              <w:spacing w:before="40" w:after="40"/>
            </w:pPr>
          </w:p>
        </w:tc>
        <w:tc>
          <w:tcPr>
            <w:tcW w:type="dxa" w:w="1501"/>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Teslim anındaki durum fotoğraflarla desteklenmiştir: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Evet (fotoğraflar ektedir)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Hayır</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Çalışan Taahhüdü</w:t>
      </w:r>
    </w:p>
    <w:p>
      <w:pPr>
        <w:spacing w:after="120" w:before="0" w:line="300"/>
        <w:jc w:val="both"/>
      </w:pPr>
      <w:r>
        <w:rPr>
          <w:rFonts w:ascii="Calibri" w:cs="Calibri" w:eastAsia="Calibri" w:hAnsi="Calibri"/>
          <w:color w:val="3A4A61"/>
          <w:sz w:val="21"/>
          <w:szCs w:val="21"/>
        </w:rPr>
        <w:t xml:space="preserve">Yukarıda belirtilen eşyaları eksiksiz ve belirtilen durumda teslim aldım. Bu eşyalara ilişkin olarak:</w:t>
      </w:r>
    </w:p>
    <w:p>
      <w:pPr>
        <w:pStyle w:val="ListParagraph"/>
        <w:numPr>
          <w:ilvl w:val="0"/>
          <w:numId w:val="2"/>
        </w:numPr>
        <w:spacing w:after="80" w:line="290"/>
      </w:pPr>
      <w:r>
        <w:rPr>
          <w:rFonts w:ascii="Calibri" w:cs="Calibri" w:eastAsia="Calibri" w:hAnsi="Calibri"/>
          <w:color w:val="3A4A61"/>
          <w:sz w:val="21"/>
          <w:szCs w:val="21"/>
        </w:rPr>
        <w:t xml:space="preserve">Eşyaları yalnızca işimle ilgili amaçlarla, özenle ve şirketin </w:t>
      </w:r>
      <w:r>
        <w:rPr>
          <w:rFonts w:ascii="Calibri" w:cs="Calibri" w:eastAsia="Calibri" w:hAnsi="Calibri"/>
          <w:color w:val="1D5888"/>
          <w:sz w:val="21"/>
          <w:szCs w:val="21"/>
          <w:shd w:fill="EAF1F8" w:color="auto" w:val="clear"/>
        </w:rPr>
        <w:t xml:space="preserve">[bilgi güvenliği / araç kullanım]</w:t>
      </w:r>
      <w:r>
        <w:rPr>
          <w:rFonts w:ascii="Calibri" w:cs="Calibri" w:eastAsia="Calibri" w:hAnsi="Calibri"/>
          <w:color w:val="3A4A61"/>
          <w:sz w:val="21"/>
          <w:szCs w:val="21"/>
        </w:rPr>
        <w:t xml:space="preserve"> politikasına uygun şekilde kullanacağımı,</w:t>
      </w:r>
    </w:p>
    <w:p>
      <w:pPr>
        <w:pStyle w:val="ListParagraph"/>
        <w:numPr>
          <w:ilvl w:val="0"/>
          <w:numId w:val="2"/>
        </w:numPr>
        <w:spacing w:after="80" w:line="290"/>
      </w:pPr>
      <w:r>
        <w:rPr>
          <w:rFonts w:ascii="Calibri" w:cs="Calibri" w:eastAsia="Calibri" w:hAnsi="Calibri"/>
          <w:color w:val="3A4A61"/>
          <w:sz w:val="21"/>
          <w:szCs w:val="21"/>
        </w:rPr>
        <w:t xml:space="preserve">Eşyaları şirketin yazılı onayı olmadan üçüncü kişilere kullandırmayacağımı ve izinsiz yazılım yüklemeyeceğimi,</w:t>
      </w:r>
    </w:p>
    <w:p>
      <w:pPr>
        <w:pStyle w:val="ListParagraph"/>
        <w:numPr>
          <w:ilvl w:val="0"/>
          <w:numId w:val="2"/>
        </w:numPr>
        <w:spacing w:after="80" w:line="290"/>
      </w:pPr>
      <w:r>
        <w:rPr>
          <w:rFonts w:ascii="Calibri" w:cs="Calibri" w:eastAsia="Calibri" w:hAnsi="Calibri"/>
          <w:color w:val="3A4A61"/>
          <w:sz w:val="21"/>
          <w:szCs w:val="21"/>
        </w:rPr>
        <w:t xml:space="preserve">Kayıp, çalınma, hasar veya arıza halinde derhal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'e bildireceğimi; çalınma halinde resmi makamlara yapılan başvurunun belgesini ileteceğimi,</w:t>
      </w:r>
    </w:p>
    <w:p>
      <w:pPr>
        <w:pStyle w:val="ListParagraph"/>
        <w:numPr>
          <w:ilvl w:val="0"/>
          <w:numId w:val="2"/>
        </w:numPr>
        <w:spacing w:after="80" w:line="290"/>
      </w:pPr>
      <w:r>
        <w:rPr>
          <w:rFonts w:ascii="Calibri" w:cs="Calibri" w:eastAsia="Calibri" w:hAnsi="Calibri"/>
          <w:color w:val="3A4A61"/>
          <w:sz w:val="21"/>
          <w:szCs w:val="21"/>
        </w:rPr>
        <w:t xml:space="preserve">İş sözleşmemin sona ermesi, görev değişikliği veya şirketin talebi halinde eşyaları aksesuarlarıyla birlikte eksiksiz iade edeceğimi,</w:t>
      </w:r>
    </w:p>
    <w:p>
      <w:pPr>
        <w:spacing w:after="120" w:before="0" w:line="300"/>
        <w:jc w:val="both"/>
      </w:pPr>
      <w:r>
        <w:rPr>
          <w:rFonts w:ascii="Calibri" w:cs="Calibri" w:eastAsia="Calibri" w:hAnsi="Calibri"/>
          <w:color w:val="3A4A61"/>
          <w:sz w:val="21"/>
          <w:szCs w:val="21"/>
        </w:rPr>
        <w:t xml:space="preserve">kabul ederim. Şirket cihazları ve sistemleri üzerinde yapılan izleme ve kayıt faaliyetleri hakkında çalışan aydınlatma metni ile bilgilendirildim.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Ek-1: Şirket Aracı Kullanım Taahhüdü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Plaka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Marka / Model</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Şasi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Model Yılı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Kilometresi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Yakıt Seviyesi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Hasar / Çizik</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Araçla birlikte teslim edilenler: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Ruhsat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Anahtar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Yedek anahtar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Trafik sigortası / kasko poliçesi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Stepne ve avadanlık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Taşıt tanıma / HGS</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Aracın kullanımına ilişkin kurallar:</w:t>
      </w:r>
    </w:p>
    <w:p>
      <w:pPr>
        <w:pStyle w:val="ListParagraph"/>
        <w:numPr>
          <w:ilvl w:val="0"/>
          <w:numId w:val="3"/>
        </w:numPr>
        <w:spacing w:after="80" w:line="290"/>
      </w:pPr>
      <w:r>
        <w:rPr>
          <w:rFonts w:ascii="Calibri" w:cs="Calibri" w:eastAsia="Calibri" w:hAnsi="Calibri"/>
          <w:color w:val="3A4A61"/>
          <w:sz w:val="21"/>
          <w:szCs w:val="21"/>
        </w:rPr>
        <w:t xml:space="preserve">Araç yalnızca zimmetli çalışan tarafından kullanılır / </w:t>
      </w:r>
      <w:r>
        <w:rPr>
          <w:rFonts w:ascii="Calibri" w:cs="Calibri" w:eastAsia="Calibri" w:hAnsi="Calibri"/>
          <w:color w:val="1D5888"/>
          <w:sz w:val="21"/>
          <w:szCs w:val="21"/>
          <w:shd w:fill="EAF1F8" w:color="auto" w:val="clear"/>
        </w:rPr>
        <w:t xml:space="preserve">[şirketin izin verdiği diğer çalışanlar]</w:t>
      </w:r>
      <w:r>
        <w:rPr>
          <w:rFonts w:ascii="Calibri" w:cs="Calibri" w:eastAsia="Calibri" w:hAnsi="Calibri"/>
          <w:color w:val="3A4A61"/>
          <w:sz w:val="21"/>
          <w:szCs w:val="21"/>
        </w:rPr>
        <w:t xml:space="preserve"> tarafından kullanılabilir.</w:t>
      </w:r>
    </w:p>
    <w:p>
      <w:pPr>
        <w:pStyle w:val="ListParagraph"/>
        <w:numPr>
          <w:ilvl w:val="0"/>
          <w:numId w:val="3"/>
        </w:numPr>
        <w:spacing w:after="80" w:line="290"/>
      </w:pPr>
      <w:r>
        <w:rPr>
          <w:rFonts w:ascii="Calibri" w:cs="Calibri" w:eastAsia="Calibri" w:hAnsi="Calibri"/>
          <w:color w:val="3A4A61"/>
          <w:sz w:val="21"/>
          <w:szCs w:val="21"/>
        </w:rPr>
        <w:t xml:space="preserve">Mesai dışı ve hafta sonu kullanım kuralları: </w:t>
      </w:r>
      <w:r>
        <w:rPr>
          <w:rFonts w:ascii="Calibri" w:cs="Calibri" w:eastAsia="Calibri" w:hAnsi="Calibri"/>
          <w:color w:val="1D5888"/>
          <w:sz w:val="21"/>
          <w:szCs w:val="21"/>
          <w:shd w:fill="EAF1F8" w:color="auto" w:val="clear"/>
        </w:rPr>
        <w:t xml:space="preserve">[kural]</w:t>
      </w:r>
      <w:r>
        <w:rPr>
          <w:rFonts w:ascii="Calibri" w:cs="Calibri" w:eastAsia="Calibri" w:hAnsi="Calibri"/>
          <w:color w:val="3A4A61"/>
          <w:sz w:val="21"/>
          <w:szCs w:val="21"/>
        </w:rPr>
        <w:t xml:space="preserve">.</w:t>
      </w:r>
    </w:p>
    <w:p>
      <w:pPr>
        <w:pStyle w:val="ListParagraph"/>
        <w:numPr>
          <w:ilvl w:val="0"/>
          <w:numId w:val="3"/>
        </w:numPr>
        <w:spacing w:after="80" w:line="290"/>
      </w:pPr>
      <w:r>
        <w:rPr>
          <w:rFonts w:ascii="Calibri" w:cs="Calibri" w:eastAsia="Calibri" w:hAnsi="Calibri"/>
          <w:color w:val="3A4A61"/>
          <w:sz w:val="21"/>
          <w:szCs w:val="21"/>
        </w:rPr>
        <w:t xml:space="preserve">Adıma tebliğ edilen trafik cezaları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'e derhal bildirilir; süreç </w:t>
      </w:r>
      <w:r>
        <w:rPr>
          <w:rFonts w:ascii="Calibri" w:cs="Calibri" w:eastAsia="Calibri" w:hAnsi="Calibri"/>
          <w:color w:val="1D5888"/>
          <w:sz w:val="21"/>
          <w:szCs w:val="21"/>
          <w:shd w:fill="EAF1F8" w:color="auto" w:val="clear"/>
        </w:rPr>
        <w:t xml:space="preserve">[şirket politikası]</w:t>
      </w:r>
      <w:r>
        <w:rPr>
          <w:rFonts w:ascii="Calibri" w:cs="Calibri" w:eastAsia="Calibri" w:hAnsi="Calibri"/>
          <w:color w:val="3A4A61"/>
          <w:sz w:val="21"/>
          <w:szCs w:val="21"/>
        </w:rPr>
        <w:t xml:space="preserve"> uyarınca yürütülür.</w:t>
      </w:r>
    </w:p>
    <w:p>
      <w:pPr>
        <w:pStyle w:val="ListParagraph"/>
        <w:numPr>
          <w:ilvl w:val="0"/>
          <w:numId w:val="3"/>
        </w:numPr>
        <w:spacing w:after="80" w:line="290"/>
      </w:pPr>
      <w:r>
        <w:rPr>
          <w:rFonts w:ascii="Calibri" w:cs="Calibri" w:eastAsia="Calibri" w:hAnsi="Calibri"/>
          <w:color w:val="3A4A61"/>
          <w:sz w:val="21"/>
          <w:szCs w:val="21"/>
        </w:rPr>
        <w:t xml:space="preserve">Kaza halinde kaza tespit tutanağı düzenlenir, fotoğraf çekilir, sigorta şirketine ve derhal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'e bilgi verilir.</w:t>
      </w:r>
    </w:p>
    <w:p>
      <w:pPr>
        <w:pStyle w:val="ListParagraph"/>
        <w:numPr>
          <w:ilvl w:val="0"/>
          <w:numId w:val="3"/>
        </w:numPr>
        <w:spacing w:after="80" w:line="290"/>
      </w:pPr>
      <w:r>
        <w:rPr>
          <w:rFonts w:ascii="Calibri" w:cs="Calibri" w:eastAsia="Calibri" w:hAnsi="Calibri"/>
          <w:color w:val="3A4A61"/>
          <w:sz w:val="21"/>
          <w:szCs w:val="21"/>
        </w:rPr>
        <w:t xml:space="preserve">Yakıt, bakım ve kilometre bilgileri </w:t>
      </w:r>
      <w:r>
        <w:rPr>
          <w:rFonts w:ascii="Calibri" w:cs="Calibri" w:eastAsia="Calibri" w:hAnsi="Calibri"/>
          <w:color w:val="1D5888"/>
          <w:sz w:val="21"/>
          <w:szCs w:val="21"/>
          <w:shd w:fill="EAF1F8" w:color="auto" w:val="clear"/>
        </w:rPr>
        <w:t xml:space="preserve">[sıklık]</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'e bildirilir.</w:t>
      </w:r>
    </w:p>
    <w:p>
      <w:pPr>
        <w:pStyle w:val="ListParagraph"/>
        <w:numPr>
          <w:ilvl w:val="0"/>
          <w:numId w:val="3"/>
        </w:numPr>
        <w:spacing w:after="80" w:line="290"/>
      </w:pPr>
      <w:r>
        <w:rPr>
          <w:rFonts w:ascii="Calibri" w:cs="Calibri" w:eastAsia="Calibri" w:hAnsi="Calibri"/>
          <w:color w:val="3A4A61"/>
          <w:sz w:val="21"/>
          <w:szCs w:val="21"/>
        </w:rPr>
        <w:t xml:space="preserve">Araçta takip sistemi bulunduğu ve bu kapsamda konum verilerinin işlendiği konusunda bilgilendirildim.</w:t>
      </w:r>
    </w:p>
    <w:p>
      <w:pPr>
        <w:spacing w:after="120" w:before="0" w:line="300"/>
        <w:jc w:val="both"/>
      </w:pPr>
      <w:r>
        <w:rPr>
          <w:rFonts w:ascii="Calibri" w:cs="Calibri" w:eastAsia="Calibri" w:hAnsi="Calibri"/>
          <w:color w:val="1D5888"/>
          <w:sz w:val="21"/>
          <w:szCs w:val="21"/>
          <w:shd w:fill="EAF1F8" w:color="auto" w:val="clear"/>
        </w:rPr>
        <w:t xml:space="preserve">[Plaka]</w:t>
      </w:r>
      <w:r>
        <w:rPr>
          <w:rFonts w:ascii="Calibri" w:cs="Calibri" w:eastAsia="Calibri" w:hAnsi="Calibri"/>
          <w:color w:val="3A4A61"/>
          <w:sz w:val="21"/>
          <w:szCs w:val="21"/>
        </w:rPr>
        <w:t xml:space="preserve"> plakalı aracı yukarıda belirtilen kilometre ve durumda teslim aldım; aracı trafik kurallarına ve bu taahhütteki kurallara uygun kullanacağımı kabul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Ek-2: Zimmet İade Tutanağı</w:t>
      </w:r>
    </w:p>
    <w:p>
      <w:pPr>
        <w:spacing w:after="120" w:before="0" w:line="300"/>
        <w:jc w:val="both"/>
      </w:pP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adına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ve </w:t>
      </w:r>
      <w:r>
        <w:rPr>
          <w:rFonts w:ascii="Calibri" w:cs="Calibri" w:eastAsia="Calibri" w:hAnsi="Calibri"/>
          <w:color w:val="1D5888"/>
          <w:sz w:val="21"/>
          <w:szCs w:val="21"/>
          <w:shd w:fill="EAF1F8" w:color="auto" w:val="clear"/>
        </w:rPr>
        <w:t xml:space="preserve">[Tutanak No]</w:t>
      </w:r>
      <w:r>
        <w:rPr>
          <w:rFonts w:ascii="Calibri" w:cs="Calibri" w:eastAsia="Calibri" w:hAnsi="Calibri"/>
          <w:color w:val="3A4A61"/>
          <w:sz w:val="21"/>
          <w:szCs w:val="21"/>
        </w:rPr>
        <w:t xml:space="preserve"> numaralı tutanakla zimmetlenen eşyalar aşağıdaki durumda iade alınmıştır.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İade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İade Nedeni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[İşten ayrılma / Cihaz değişimi / Görev değişikliği]</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28"/>
        <w:gridCol w:w="1285"/>
        <w:gridCol w:w="1499"/>
        <w:gridCol w:w="1499"/>
        <w:gridCol w:w="1713"/>
        <w:gridCol w:w="1499"/>
        <w:gridCol w:w="1715"/>
      </w:tblGrid>
      <w:tr>
        <w:trPr>
          <w:cantSplit/>
          <w:trHeight w:val="400" w:hRule="atLeast"/>
        </w:trPr>
        <w:tc>
          <w:tcPr>
            <w:tcW w:type="dxa" w:w="4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Demirbaş No</w:t>
            </w:r>
          </w:p>
        </w:tc>
        <w:tc>
          <w:tcPr>
            <w:tcW w:type="dxa" w:w="149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Eşya Cinsi</w:t>
            </w:r>
          </w:p>
        </w:tc>
        <w:tc>
          <w:tcPr>
            <w:tcW w:type="dxa" w:w="149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Seri No / Plaka</w:t>
            </w:r>
          </w:p>
        </w:tc>
        <w:tc>
          <w:tcPr>
            <w:tcW w:type="dxa" w:w="17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İade Anındaki Durum</w:t>
            </w:r>
          </w:p>
        </w:tc>
        <w:tc>
          <w:tcPr>
            <w:tcW w:type="dxa" w:w="149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Eksik Aksesuar</w:t>
            </w:r>
          </w:p>
        </w:tc>
        <w:tc>
          <w:tcPr>
            <w:tcW w:type="dxa" w:w="17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28"/>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713"/>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715"/>
            <w:tcMar>
              <w:top w:type="dxa" w:w="60"/>
              <w:left w:type="dxa" w:w="110"/>
              <w:bottom w:type="dxa" w:w="60"/>
              <w:right w:type="dxa" w:w="110"/>
            </w:tcMar>
            <w:vAlign w:val="center"/>
          </w:tcPr>
          <w:p>
            <w:pPr>
              <w:spacing w:before="40" w:after="40"/>
            </w:pPr>
          </w:p>
        </w:tc>
      </w:tr>
      <w:tr>
        <w:trPr>
          <w:cantSplit/>
          <w:trHeight w:val="380" w:hRule="atLeast"/>
        </w:trPr>
        <w:tc>
          <w:tcPr>
            <w:tcW w:type="dxa" w:w="428"/>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713"/>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71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28"/>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713"/>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715"/>
            <w:tcMar>
              <w:top w:type="dxa" w:w="60"/>
              <w:left w:type="dxa" w:w="110"/>
              <w:bottom w:type="dxa" w:w="60"/>
              <w:right w:type="dxa" w:w="110"/>
            </w:tcMar>
            <w:vAlign w:val="center"/>
          </w:tcPr>
          <w:p>
            <w:pPr>
              <w:spacing w:before="40" w:after="40"/>
            </w:pPr>
          </w:p>
        </w:tc>
      </w:tr>
      <w:tr>
        <w:trPr>
          <w:cantSplit/>
          <w:trHeight w:val="380" w:hRule="atLeast"/>
        </w:trPr>
        <w:tc>
          <w:tcPr>
            <w:tcW w:type="dxa" w:w="428"/>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713"/>
            <w:shd w:fill="F5F8FB" w:color="auto" w:val="clear"/>
            <w:tcMar>
              <w:top w:type="dxa" w:w="60"/>
              <w:left w:type="dxa" w:w="110"/>
              <w:bottom w:type="dxa" w:w="60"/>
              <w:right w:type="dxa" w:w="110"/>
            </w:tcMar>
            <w:vAlign w:val="center"/>
          </w:tcPr>
          <w:p>
            <w:pPr>
              <w:spacing w:before="40" w:after="40"/>
            </w:pPr>
          </w:p>
        </w:tc>
        <w:tc>
          <w:tcPr>
            <w:tcW w:type="dxa" w:w="1499"/>
            <w:shd w:fill="F5F8FB" w:color="auto" w:val="clear"/>
            <w:tcMar>
              <w:top w:type="dxa" w:w="60"/>
              <w:left w:type="dxa" w:w="110"/>
              <w:bottom w:type="dxa" w:w="60"/>
              <w:right w:type="dxa" w:w="110"/>
            </w:tcMar>
            <w:vAlign w:val="center"/>
          </w:tcPr>
          <w:p>
            <w:pPr>
              <w:spacing w:before="40" w:after="40"/>
            </w:pPr>
          </w:p>
        </w:tc>
        <w:tc>
          <w:tcPr>
            <w:tcW w:type="dxa" w:w="171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28"/>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713"/>
            <w:tcMar>
              <w:top w:type="dxa" w:w="60"/>
              <w:left w:type="dxa" w:w="110"/>
              <w:bottom w:type="dxa" w:w="60"/>
              <w:right w:type="dxa" w:w="110"/>
            </w:tcMar>
            <w:vAlign w:val="center"/>
          </w:tcPr>
          <w:p>
            <w:pPr>
              <w:spacing w:before="40" w:after="40"/>
            </w:pPr>
          </w:p>
        </w:tc>
        <w:tc>
          <w:tcPr>
            <w:tcW w:type="dxa" w:w="1499"/>
            <w:tcMar>
              <w:top w:type="dxa" w:w="60"/>
              <w:left w:type="dxa" w:w="110"/>
              <w:bottom w:type="dxa" w:w="60"/>
              <w:right w:type="dxa" w:w="110"/>
            </w:tcMar>
            <w:vAlign w:val="center"/>
          </w:tcPr>
          <w:p>
            <w:pPr>
              <w:spacing w:before="40" w:after="40"/>
            </w:pPr>
          </w:p>
        </w:tc>
        <w:tc>
          <w:tcPr>
            <w:tcW w:type="dxa" w:w="1715"/>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İade sonucu: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Tüm eşyalar eksiksiz ve sağlam iade edilmiştir.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Eksik / hasarlı eşya bulunmaktadır (yukarıda açıklanmıştır).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İade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İade Alan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Türk Borçlar Kanunu'na göre işçi, işverene verdiği zarardan kusuru oranında sorumludur; ancak zarar tutarı ve kusur belirlenmeden ve çalışanın açık yazılı rızası olmadan hasar bedeli ücretten kesilmemelidir. Olağan kullanımdan kaynaklanan yıpranma çalışana yüklenemez. Her cihaz değişiminde iade tutanağı ve yeni zimmet tutanağı düzenleyin; tutanak numarasını envanter listesine işleyin.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Tutanak No: [ZMT-0001]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Demirbaş Zimmet Teslim Tutanağı</dc:title>
  <dc:creator>İK Partner</dc:creator>
  <dc:description>Demirbaş Zimmet Teslim Tutanağı — İK Partner (ikpartner.com) ücretsiz İK şablonu</dc:description>
  <cp:lastModifiedBy>Un-named</cp:lastModifiedBy>
  <cp:revision>1</cp:revision>
  <dcterms:created xsi:type="dcterms:W3CDTF">2026-10-12T11:08:18.917Z</dcterms:created>
  <dcterms:modified xsi:type="dcterms:W3CDTF">2026-10-12T11:08:18.917Z</dcterms:modified>
</cp:coreProperties>
</file>

<file path=docProps/custom.xml><?xml version="1.0" encoding="utf-8"?>
<Properties xmlns="http://schemas.openxmlformats.org/officeDocument/2006/custom-properties" xmlns:vt="http://schemas.openxmlformats.org/officeDocument/2006/docPropsVTypes"/>
</file>