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Savunma Alma Tutanağı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Savunmaya davet edilen çalışanın, savunma görüşmesinde verdiği sözlü açıklamaların soru-cevap biçiminde yazıya geçirildiği veya yazılı savunmasının teslim alındığı tutanak.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Tutanak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Tutanak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Başlangıç / Bitiş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Yer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Dosya / Soruşturma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 Davet Yazısı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Davet Yazısının Tebliğ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Hazır Bulunanlar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3855"/>
        <w:gridCol w:w="1928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 / Sıfat</w:t>
            </w:r>
          </w:p>
        </w:tc>
        <w:tc>
          <w:tcPr>
            <w:tcW w:type="dxa" w:w="19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İmza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Savunması alınan çalışan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Görüşmeyi yürüten (İK)</w:t>
            </w: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Tutanak yazıcısı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Disiplin kurulu üyesi / yönetici</w:t>
            </w: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 temsilcisi / sendika temsilcisi (talep edilmişse)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Savunması Alınan Çalışan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Çalışana Bildirilen İddia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Görüşmenin başında aşağıdaki iddia çalışana okunmuş, dayanak belgeler gösterilmiş ve savunmanın sonuçları açıklanmıştır.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 / Saati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Yeri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İlgili Kural (sözleşme / yönetmelik maddesi)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Dayanak Belgeler (tutanak, kayıt, e-posta vb.)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İddianın özeti: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[Olayı yorum katmadan; tarih, saat ve olgularla yazınız.]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Usule İlişkin Sorular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257"/>
        <w:gridCol w:w="4381"/>
      </w:tblGrid>
      <w:tr>
        <w:trPr>
          <w:cantSplit/>
          <w:trHeight w:val="400" w:hRule="atLeast"/>
        </w:trPr>
        <w:tc>
          <w:tcPr>
            <w:tcW w:type="dxa" w:w="525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</w:t>
            </w:r>
          </w:p>
        </w:tc>
        <w:tc>
          <w:tcPr>
            <w:tcW w:type="dxa" w:w="438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Çalışanın Cevabı</w:t>
            </w:r>
          </w:p>
        </w:tc>
      </w:tr>
      <w:tr>
        <w:trPr>
          <w:cantSplit/>
          <w:trHeight w:val="380" w:hRule="atLeast"/>
        </w:trPr>
        <w:tc>
          <w:tcPr>
            <w:tcW w:type="dxa" w:w="5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Savunma davet yazısını aldınız mı, iddiayı okudunuz mu?</w:t>
            </w:r>
          </w:p>
        </w:tc>
        <w:tc>
          <w:tcPr>
            <w:tcW w:type="dxa" w:w="43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</w:t>
            </w:r>
          </w:p>
        </w:tc>
      </w:tr>
      <w:tr>
        <w:trPr>
          <w:cantSplit/>
          <w:trHeight w:val="380" w:hRule="atLeast"/>
        </w:trPr>
        <w:tc>
          <w:tcPr>
            <w:tcW w:type="dxa" w:w="5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Savunmanızı hazırlamak için yeterli süreniz oldu mu?</w:t>
            </w:r>
          </w:p>
        </w:tc>
        <w:tc>
          <w:tcPr>
            <w:tcW w:type="dxa" w:w="43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– ek süre talebi: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</w:p>
        </w:tc>
      </w:tr>
      <w:tr>
        <w:trPr>
          <w:cantSplit/>
          <w:trHeight w:val="380" w:hRule="atLeast"/>
        </w:trPr>
        <w:tc>
          <w:tcPr>
            <w:tcW w:type="dxa" w:w="5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Dayanak belgeleri incelemek ister misiniz?</w:t>
            </w:r>
          </w:p>
        </w:tc>
        <w:tc>
          <w:tcPr>
            <w:tcW w:type="dxa" w:w="43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İncelendi  ☐ Gerek yok  ☐ Talep edildi</w:t>
            </w:r>
          </w:p>
        </w:tc>
      </w:tr>
      <w:tr>
        <w:trPr>
          <w:cantSplit/>
          <w:trHeight w:val="380" w:hRule="atLeast"/>
        </w:trPr>
        <w:tc>
          <w:tcPr>
            <w:tcW w:type="dxa" w:w="5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Savunmanızı nasıl vermek istersiniz?</w:t>
            </w:r>
          </w:p>
        </w:tc>
        <w:tc>
          <w:tcPr>
            <w:tcW w:type="dxa" w:w="43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Sözlü (bu tutanağa yazılacak)  ☐ Yazılı (ekli metin)  ☐ Her ikisi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Savunma (Soru – Cevap)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Cevaplar mümkün olduğunca çalışanın kendi ifadeleriyle yazılır; özetleme yapılırsa çalışanın onayı alınır.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803"/>
        <w:gridCol w:w="4015"/>
        <w:gridCol w:w="4820"/>
      </w:tblGrid>
      <w:tr>
        <w:trPr>
          <w:cantSplit/>
          <w:trHeight w:val="400" w:hRule="atLeast"/>
        </w:trPr>
        <w:tc>
          <w:tcPr>
            <w:tcW w:type="dxa" w:w="80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401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</w:t>
            </w:r>
          </w:p>
        </w:tc>
        <w:tc>
          <w:tcPr>
            <w:tcW w:type="dxa" w:w="482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Çalışanın Cevabı</w:t>
            </w:r>
          </w:p>
        </w:tc>
      </w:tr>
      <w:tr>
        <w:trPr>
          <w:cantSplit/>
          <w:trHeight w:val="380" w:hRule="atLeast"/>
        </w:trPr>
        <w:tc>
          <w:tcPr>
            <w:tcW w:type="dxa" w:w="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tarihinde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[olay yeri]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'nde ne oldu? Kendi ifadenizle anlatır mısınız?</w:t>
            </w:r>
          </w:p>
        </w:tc>
        <w:tc>
          <w:tcPr>
            <w:tcW w:type="dxa" w:w="48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İddiada belirtilen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[davranış / eksiklik]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konusunda ne söylemek istersiniz?</w:t>
            </w:r>
          </w:p>
        </w:tc>
        <w:tc>
          <w:tcPr>
            <w:tcW w:type="dxa" w:w="48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davranışın nedeni veya sizi etkileyen bir durum var mıydı?</w:t>
            </w:r>
          </w:p>
        </w:tc>
        <w:tc>
          <w:tcPr>
            <w:tcW w:type="dxa" w:w="48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Olayı görmüş veya bilgisi olan, dinlenmesini istediğiniz kişiler var mı?</w:t>
            </w:r>
          </w:p>
        </w:tc>
        <w:tc>
          <w:tcPr>
            <w:tcW w:type="dxa" w:w="48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Sunmak istediğiniz belge, kayıt veya mesaj var mı?</w:t>
            </w:r>
          </w:p>
        </w:tc>
        <w:tc>
          <w:tcPr>
            <w:tcW w:type="dxa" w:w="48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</w:t>
            </w:r>
          </w:p>
        </w:tc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Eklemek istediğiniz başka bir husus var mı?</w:t>
            </w:r>
          </w:p>
        </w:tc>
        <w:tc>
          <w:tcPr>
            <w:tcW w:type="dxa" w:w="48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iddiaya genel tutumu: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İddiayı kabul ediyor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İddiayı kısmen kabul ediyor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İddiayı kabul etmiyor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Yazılı Savunma Teslimi (varsa)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sayfadan oluşan yazılı savunmasını görüşmede teslim etmiştir. ☐ Evet  ☐ Hayır. Yazılı savunma bu tutanağın ekidir.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8. Kapanış ve İmza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İşbu tutanak, görüşme sonunda çalışana okunmuş / okuması için verilmiş; çalışan, açıklamalarının doğru yazıldığını beyan etmiştir. Tutanağın bir örneği talep halinde çalışana verilmiştir.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tutanağa eklemek istediği şerh: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Savunması Alınan 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Görüşmeyi Yürüten (İK)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Tutanak Yazıcısı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9. İmzadan Kaçınma Şerhi (gerekirse)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Çalışan, tutanağın kendisine okunmasından sonra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[gerekçe varsa yazınız]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diyerek tutanağı imzalamaktan kaçınmıştır. Bu durum aşağıda imzası bulunanlar huzurunda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tespit edilmiştir.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Görüşmeyi Yürüten (İK)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 – Savunma Görüşmesi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verilmez.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Savunma davet yazısı görüşmeden önce tebliğ edildi; iddia, tarih ve kural yazıda açıkça belirtildi.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Çalışana hazırlanması için makul süre tanındı; iç yönetmelik veya TİS bir süre öngörüyorsa ona uyuldu.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Görüşmeye iddiayla ilgisi olmayan veya çalışanı baskı altında hissettirecek kişiler katılmadı.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Cevaplar çalışanın ifadeleriyle yazıldı; yönlendirici soru sorulmadı, "karar zaten verildi" izlenimi yaratılmadı.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gösterdiği tanık ve belgeler kayda geçirildi ve incelenmek üzere dosyaya eklendi.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 süre talebi varsa makul olup olmadığı değerlendirildi ve sonucu yazılı bildirildi.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Tutanak imzalandı; imzadan kaçınma halinde iki tanıkla şerh düşüldü.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Haklı nedenle fesih değerlendiriliyorsa İş Kanunu md. 26'daki altı iş günlük sürenin, savunma sürecini de kapsayacak şekilde takvimi çıkarıldı.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Karar, savunmadaki iddialar incelendikten sonra ve gecikmeden verildi.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Kanunu md. 19 uyarınca iş güvencesi kapsamındaki bir çalışanın belirsiz süreli iş sözleşmesi, hakkındaki iddialara karşı savunması alınmadan davranışı veya verimi ile ilgili nedenlerle feshedilemez; md. 25/II'ye dayalı haklı nedenle fesih hakkı saklıdır. Haklı fesihte de savunma almak, olayın aydınlatılması ve ispat açısından önerilir. Savunma, disiplin cezası verilmeden önce de iç yönetmelik veya TİS gereği zorunlu olabilir.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[İK-D-05]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Savunma Alma Tutanağı</dc:title>
  <dc:creator>İK Partner</dc:creator>
  <dc:description>Savunma Alma Tutanağı — İK Partner (ikpartner.com) ücretsiz İK şablonu</dc:description>
  <cp:lastModifiedBy>Un-named</cp:lastModifiedBy>
  <cp:revision>1</cp:revision>
  <dcterms:created xsi:type="dcterms:W3CDTF">2026-10-13T21:38:03.521Z</dcterms:created>
  <dcterms:modified xsi:type="dcterms:W3CDTF">2026-10-13T21:38:03.523Z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