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jc w:val="center"/>
      </w:pPr>
      <w:r>
        <w:rPr>
          <w:rFonts w:ascii="Calibri" w:cs="Calibri" w:eastAsia="Calibri" w:hAnsi="Calibri"/>
          <w:b/>
          <w:bCs/>
          <w:color w:val="0E2849"/>
          <w:sz w:val="38"/>
          <w:szCs w:val="38"/>
        </w:rPr>
        <w:t xml:space="preserve">Ücret Alacağı İhtarnamesi</w:t>
      </w:r>
    </w:p>
    <w:p>
      <w:pPr>
        <w:pBdr>
          <w:bottom w:val="single" w:color="13B8A7" w:sz="12" w:space="8"/>
        </w:pBdr>
        <w:spacing w:after="220"/>
        <w:jc w:val="center"/>
      </w:pPr>
      <w:r>
        <w:rPr>
          <w:rFonts w:ascii="Calibri" w:cs="Calibri" w:eastAsia="Calibri" w:hAnsi="Calibri"/>
          <w:color w:val="5A6B82"/>
          <w:sz w:val="21"/>
          <w:szCs w:val="21"/>
        </w:rPr>
        <w:t xml:space="preserve">Ücreti ödeme gününde ödenmeyen çalışanın işverene noter aracılığıyla göndereceği ödeme ihtarı taslağı.</w:t>
      </w:r>
    </w:p>
    <w:p>
      <w:pPr>
        <w:spacing w:after="120" w:before="0" w:line="300"/>
        <w:jc w:val="center"/>
      </w:pPr>
      <w:r>
        <w:rPr>
          <w:rFonts w:ascii="Calibri" w:cs="Calibri" w:eastAsia="Calibri" w:hAnsi="Calibri"/>
          <w:b/>
          <w:bCs/>
          <w:color w:val="3A4A61"/>
          <w:sz w:val="21"/>
          <w:szCs w:val="21"/>
        </w:rPr>
        <w:t xml:space="preserve">İHTARNAME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Keşide Eden (İhtar Eden)</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Adresi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Muhatap (İhtar Edilen)</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Muhatabın Vergi No / MERSİS No</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Muhatabın Adresi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Ödenmeyen ücret alacaklarımın ödenmesi ihtarıdır.</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Açıklamalar</w:t>
      </w:r>
    </w:p>
    <w:p>
      <w:pPr>
        <w:pStyle w:val="ListParagraph"/>
        <w:numPr>
          <w:ilvl w:val="0"/>
          <w:numId w:val="2"/>
        </w:numPr>
        <w:spacing w:after="80" w:line="290"/>
      </w:pP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tarihinden bu yana muhatap şirkette </w:t>
      </w:r>
      <w:r>
        <w:rPr>
          <w:rFonts w:ascii="Calibri" w:cs="Calibri" w:eastAsia="Calibri" w:hAnsi="Calibri"/>
          <w:color w:val="1D5888"/>
          <w:sz w:val="21"/>
          <w:szCs w:val="21"/>
          <w:shd w:fill="EAF1F8" w:color="auto" w:val="clear"/>
        </w:rPr>
        <w:t xml:space="preserve">[Unvan / Görev]</w:t>
      </w:r>
      <w:r>
        <w:rPr>
          <w:rFonts w:ascii="Calibri" w:cs="Calibri" w:eastAsia="Calibri" w:hAnsi="Calibri"/>
          <w:color w:val="3A4A61"/>
          <w:sz w:val="21"/>
          <w:szCs w:val="21"/>
        </w:rPr>
        <w:t xml:space="preserve"> olarak, iş sözleşmesine dayalı şekilde çalışmaktayım. Aylık brüt ücretim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olup iş sözleşmesine göre ücretimin her ayın </w:t>
      </w:r>
      <w:r>
        <w:rPr>
          <w:rFonts w:ascii="Calibri" w:cs="Calibri" w:eastAsia="Calibri" w:hAnsi="Calibri"/>
          <w:color w:val="1D5888"/>
          <w:sz w:val="21"/>
          <w:szCs w:val="21"/>
          <w:shd w:fill="EAF1F8" w:color="auto" w:val="clear"/>
        </w:rPr>
        <w:t xml:space="preserve">[Gün]</w:t>
      </w:r>
      <w:r>
        <w:rPr>
          <w:rFonts w:ascii="Calibri" w:cs="Calibri" w:eastAsia="Calibri" w:hAnsi="Calibri"/>
          <w:color w:val="3A4A61"/>
          <w:sz w:val="21"/>
          <w:szCs w:val="21"/>
        </w:rPr>
        <w:t xml:space="preserve">. günü ödenmesi gerekmektedir.</w:t>
      </w:r>
    </w:p>
    <w:p>
      <w:pPr>
        <w:pStyle w:val="ListParagraph"/>
        <w:numPr>
          <w:ilvl w:val="0"/>
          <w:numId w:val="2"/>
        </w:numPr>
        <w:spacing w:after="80" w:line="290"/>
      </w:pPr>
      <w:r>
        <w:rPr>
          <w:rFonts w:ascii="Calibri" w:cs="Calibri" w:eastAsia="Calibri" w:hAnsi="Calibri"/>
          <w:color w:val="3A4A61"/>
          <w:sz w:val="21"/>
          <w:szCs w:val="21"/>
        </w:rPr>
        <w:t xml:space="preserve">Aşağıdaki tabloda gösterilen dönemlere ait ücretlerim, ödeme günü geçmesine rağmen tarafıma ödenmemiştir / eksik ödenmiştir. Konuyu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w:t>
      </w:r>
      <w:r>
        <w:rPr>
          <w:rFonts w:ascii="Calibri" w:cs="Calibri" w:eastAsia="Calibri" w:hAnsi="Calibri"/>
          <w:color w:val="1D5888"/>
          <w:sz w:val="21"/>
          <w:szCs w:val="21"/>
          <w:shd w:fill="EAF1F8" w:color="auto" w:val="clear"/>
        </w:rPr>
        <w:t xml:space="preserve">[sözlü / yazılı / e-posta ile]</w:t>
      </w:r>
      <w:r>
        <w:rPr>
          <w:rFonts w:ascii="Calibri" w:cs="Calibri" w:eastAsia="Calibri" w:hAnsi="Calibri"/>
          <w:color w:val="3A4A61"/>
          <w:sz w:val="21"/>
          <w:szCs w:val="21"/>
        </w:rPr>
        <w:t xml:space="preserve"> işverene iletmeme rağmen ödeme yapılmamıştır.</w:t>
      </w:r>
    </w:p>
    <w:p>
      <w:pPr>
        <w:pStyle w:val="ListParagraph"/>
        <w:numPr>
          <w:ilvl w:val="0"/>
          <w:numId w:val="2"/>
        </w:numPr>
        <w:spacing w:after="80" w:line="290"/>
      </w:pPr>
      <w:r>
        <w:rPr>
          <w:rFonts w:ascii="Calibri" w:cs="Calibri" w:eastAsia="Calibri" w:hAnsi="Calibri"/>
          <w:color w:val="3A4A61"/>
          <w:sz w:val="21"/>
          <w:szCs w:val="21"/>
        </w:rPr>
        <w:t xml:space="preserve">4857 sayılı İş Kanunu'nun 32. maddesi uyarınca ücret en geç ayda bir ödenir. Aynı Kanun'un 34. maddesine göre ücreti ödeme gününden itibaren 20 gün içinde mücbir bir neden dışında ödenmeyen işçi iş görme borcunu yerine getirmekten kaçınabilir. Ödenmeyen ücret için ayrıca mevduata uygulanan en yüksek faiz oranı uygulanır.</w:t>
      </w:r>
    </w:p>
    <w:p>
      <w:pPr>
        <w:pStyle w:val="ListParagraph"/>
        <w:numPr>
          <w:ilvl w:val="0"/>
          <w:numId w:val="2"/>
        </w:numPr>
        <w:spacing w:after="80" w:line="290"/>
      </w:pPr>
      <w:r>
        <w:rPr>
          <w:rFonts w:ascii="Calibri" w:cs="Calibri" w:eastAsia="Calibri" w:hAnsi="Calibri"/>
          <w:color w:val="3A4A61"/>
          <w:sz w:val="21"/>
          <w:szCs w:val="21"/>
        </w:rPr>
        <w:t xml:space="preserve">Ücretin kanun veya sözleşme hükümlerine uygun ödenmemesi, İş Kanunu md. 24/II-e uyarınca işçiye iş sözleşmesini haklı nedenle feshetme hakkı da verir. Bu ihtarname, söz konusu haklarımı saklı tutmak amacıyla gönderilmektedir.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752"/>
        <w:gridCol w:w="1752"/>
        <w:gridCol w:w="2628"/>
        <w:gridCol w:w="1752"/>
        <w:gridCol w:w="1754"/>
      </w:tblGrid>
      <w:tr>
        <w:trPr>
          <w:cantSplit/>
          <w:trHeight w:val="400" w:hRule="atLeast"/>
        </w:trPr>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Dönem (Ay / Yıl)</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Ödeme Günü</w:t>
            </w:r>
          </w:p>
        </w:tc>
        <w:tc>
          <w:tcPr>
            <w:tcW w:type="dxa" w:w="26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Ödenmesi Gereken Net Tutar (TL)</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Ödenen (TL)</w:t>
            </w:r>
          </w:p>
        </w:tc>
        <w:tc>
          <w:tcPr>
            <w:tcW w:type="dxa" w:w="175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Kalan Alacak (TL)</w:t>
            </w:r>
          </w:p>
        </w:tc>
      </w:tr>
      <w:tr>
        <w:trPr>
          <w:cantSplit/>
          <w:trHeight w:val="380" w:hRule="atLeast"/>
        </w:trPr>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 / Yıl]</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262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7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75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[Ay / Yıl]</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75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175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r>
      <w:tr>
        <w:trPr>
          <w:cantSplit/>
          <w:trHeight w:val="380" w:hRule="atLeast"/>
        </w:trPr>
        <w:tc>
          <w:tcPr>
            <w:tcW w:type="dxa" w:w="1752"/>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2628"/>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1754"/>
            <w:tcMar>
              <w:top w:type="dxa" w:w="60"/>
              <w:left w:type="dxa" w:w="110"/>
              <w:bottom w:type="dxa" w:w="60"/>
              <w:right w:type="dxa" w:w="110"/>
            </w:tcMar>
            <w:vAlign w:val="center"/>
          </w:tcPr>
          <w:p>
            <w:pPr>
              <w:spacing w:before="40" w:after="40"/>
            </w:pPr>
          </w:p>
        </w:tc>
      </w:tr>
      <w:tr>
        <w:trPr>
          <w:cantSplit/>
          <w:trHeight w:val="380" w:hRule="atLeast"/>
        </w:trPr>
        <w:tc>
          <w:tcPr>
            <w:tcW w:type="dxa" w:w="1752"/>
            <w:shd w:fill="F5F8FB" w:color="auto" w:val="clear"/>
            <w:tcMar>
              <w:top w:type="dxa" w:w="60"/>
              <w:left w:type="dxa" w:w="110"/>
              <w:bottom w:type="dxa" w:w="60"/>
              <w:right w:type="dxa" w:w="110"/>
            </w:tcMar>
            <w:vAlign w:val="center"/>
          </w:tcPr>
          <w:p>
            <w:pPr>
              <w:spacing w:before="40" w:after="40"/>
            </w:pPr>
          </w:p>
        </w:tc>
        <w:tc>
          <w:tcPr>
            <w:tcW w:type="dxa" w:w="1752"/>
            <w:shd w:fill="F5F8FB" w:color="auto" w:val="clear"/>
            <w:tcMar>
              <w:top w:type="dxa" w:w="60"/>
              <w:left w:type="dxa" w:w="110"/>
              <w:bottom w:type="dxa" w:w="60"/>
              <w:right w:type="dxa" w:w="110"/>
            </w:tcMar>
            <w:vAlign w:val="center"/>
          </w:tcPr>
          <w:p>
            <w:pPr>
              <w:spacing w:before="40" w:after="40"/>
            </w:pPr>
          </w:p>
        </w:tc>
        <w:tc>
          <w:tcPr>
            <w:tcW w:type="dxa" w:w="2628"/>
            <w:shd w:fill="F5F8FB" w:color="auto" w:val="clear"/>
            <w:tcMar>
              <w:top w:type="dxa" w:w="60"/>
              <w:left w:type="dxa" w:w="110"/>
              <w:bottom w:type="dxa" w:w="60"/>
              <w:right w:type="dxa" w:w="110"/>
            </w:tcMar>
            <w:vAlign w:val="center"/>
          </w:tcPr>
          <w:p>
            <w:pPr>
              <w:spacing w:before="40" w:after="40"/>
            </w:pPr>
          </w:p>
        </w:tc>
        <w:tc>
          <w:tcPr>
            <w:tcW w:type="dxa" w:w="1752"/>
            <w:shd w:fill="F5F8FB" w:color="auto" w:val="clear"/>
            <w:tcMar>
              <w:top w:type="dxa" w:w="60"/>
              <w:left w:type="dxa" w:w="110"/>
              <w:bottom w:type="dxa" w:w="60"/>
              <w:right w:type="dxa" w:w="110"/>
            </w:tcMar>
            <w:vAlign w:val="center"/>
          </w:tcPr>
          <w:p>
            <w:pPr>
              <w:spacing w:before="40" w:after="40"/>
            </w:pPr>
          </w:p>
        </w:tc>
        <w:tc>
          <w:tcPr>
            <w:tcW w:type="dxa" w:w="1754"/>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Ödenmeyen diğer kalemler (varsa): </w:t>
      </w:r>
      <w:r>
        <w:rPr>
          <w:rFonts w:ascii="Calibri" w:cs="Calibri" w:eastAsia="Calibri" w:hAnsi="Calibri"/>
          <w:color w:val="1D5888"/>
          <w:sz w:val="21"/>
          <w:szCs w:val="21"/>
          <w:shd w:fill="EAF1F8" w:color="auto" w:val="clear"/>
        </w:rPr>
        <w:t xml:space="preserve">[Fazla çalışma ücreti / prim / ikramiye / yol-yemek bedeli — dönem ve tutar]</w:t>
      </w:r>
    </w:p>
    <w:p>
      <w:pPr>
        <w:keepNext/>
        <w:pBdr>
          <w:bottom w:val="single" w:color="DCE4EE" w:sz="6" w:space="4"/>
        </w:pBdr>
        <w:spacing w:before="280" w:after="120"/>
      </w:pPr>
      <w:r>
        <w:rPr>
          <w:rFonts w:ascii="Calibri" w:cs="Calibri" w:eastAsia="Calibri" w:hAnsi="Calibri"/>
          <w:b/>
          <w:bCs/>
          <w:color w:val="0E2849"/>
          <w:sz w:val="25"/>
          <w:szCs w:val="25"/>
        </w:rPr>
        <w:t xml:space="preserve">Sonuç ve Talep</w:t>
      </w:r>
    </w:p>
    <w:p>
      <w:pPr>
        <w:spacing w:after="120" w:before="0" w:line="300"/>
        <w:jc w:val="both"/>
      </w:pPr>
      <w:r>
        <w:rPr>
          <w:rFonts w:ascii="Calibri" w:cs="Calibri" w:eastAsia="Calibri" w:hAnsi="Calibri"/>
          <w:color w:val="3A4A61"/>
          <w:sz w:val="21"/>
          <w:szCs w:val="21"/>
        </w:rPr>
        <w:t xml:space="preserve">Yukarıda açıklanan nedenlerle; ödenmeyen </w:t>
      </w:r>
      <w:r>
        <w:rPr>
          <w:rFonts w:ascii="Calibri" w:cs="Calibri" w:eastAsia="Calibri" w:hAnsi="Calibri"/>
          <w:b/>
          <w:bCs/>
          <w:color w:val="3A4A61"/>
          <w:sz w:val="21"/>
          <w:szCs w:val="21"/>
        </w:rPr>
        <w:t xml:space="preserve">toplam [Tutar] TL</w:t>
      </w:r>
      <w:r>
        <w:rPr>
          <w:rFonts w:ascii="Calibri" w:cs="Calibri" w:eastAsia="Calibri" w:hAnsi="Calibri"/>
          <w:color w:val="3A4A61"/>
          <w:sz w:val="21"/>
          <w:szCs w:val="21"/>
        </w:rPr>
        <w:t xml:space="preserve"> ücret alacağımın, işleyecek yasal faiziyle birlikte işbu ihtarnamenin tebliğinden itibaren </w:t>
      </w:r>
      <w:r>
        <w:rPr>
          <w:rFonts w:ascii="Calibri" w:cs="Calibri" w:eastAsia="Calibri" w:hAnsi="Calibri"/>
          <w:b/>
          <w:bCs/>
          <w:color w:val="3A4A61"/>
          <w:sz w:val="21"/>
          <w:szCs w:val="21"/>
        </w:rPr>
        <w:t xml:space="preserve">[süre] gün</w:t>
      </w:r>
      <w:r>
        <w:rPr>
          <w:rFonts w:ascii="Calibri" w:cs="Calibri" w:eastAsia="Calibri" w:hAnsi="Calibri"/>
          <w:color w:val="3A4A61"/>
          <w:sz w:val="21"/>
          <w:szCs w:val="21"/>
        </w:rPr>
        <w:t xml:space="preserve"> içinde </w:t>
      </w:r>
      <w:r>
        <w:rPr>
          <w:rFonts w:ascii="Calibri" w:cs="Calibri" w:eastAsia="Calibri" w:hAnsi="Calibri"/>
          <w:color w:val="1D5888"/>
          <w:sz w:val="21"/>
          <w:szCs w:val="21"/>
          <w:shd w:fill="EAF1F8" w:color="auto" w:val="clear"/>
        </w:rPr>
        <w:t xml:space="preserve">[Banka adı]</w:t>
      </w:r>
      <w:r>
        <w:rPr>
          <w:rFonts w:ascii="Calibri" w:cs="Calibri" w:eastAsia="Calibri" w:hAnsi="Calibri"/>
          <w:color w:val="3A4A61"/>
          <w:sz w:val="21"/>
          <w:szCs w:val="21"/>
        </w:rPr>
        <w:t xml:space="preserve"> bankasındaki </w:t>
      </w:r>
      <w:r>
        <w:rPr>
          <w:rFonts w:ascii="Calibri" w:cs="Calibri" w:eastAsia="Calibri" w:hAnsi="Calibri"/>
          <w:color w:val="1D5888"/>
          <w:sz w:val="21"/>
          <w:szCs w:val="21"/>
          <w:shd w:fill="EAF1F8" w:color="auto" w:val="clear"/>
        </w:rPr>
        <w:t xml:space="preserve">[IBAN]</w:t>
      </w:r>
      <w:r>
        <w:rPr>
          <w:rFonts w:ascii="Calibri" w:cs="Calibri" w:eastAsia="Calibri" w:hAnsi="Calibri"/>
          <w:color w:val="3A4A61"/>
          <w:sz w:val="21"/>
          <w:szCs w:val="21"/>
        </w:rPr>
        <w:t xml:space="preserve"> numaralı maaş hesabıma ödenmesini; aksi halde İş Kanunu md. 34 kapsamında iş görmekten kaçınma ve md. 24/II-e kapsamında iş sözleşmemi haklı nedenle feshetme haklarımı kullanacağımı, ayrıca alacaklarım için zorunlu arabuluculuk ve yasal yollara başvuracağımı ihtar ederim.</w:t>
      </w:r>
    </w:p>
    <w:p>
      <w:pPr>
        <w:spacing w:after="120" w:before="0" w:line="300"/>
        <w:jc w:val="both"/>
      </w:pPr>
      <w:r>
        <w:rPr>
          <w:rFonts w:ascii="Calibri" w:cs="Calibri" w:eastAsia="Calibri" w:hAnsi="Calibri"/>
          <w:color w:val="3A4A61"/>
          <w:sz w:val="21"/>
          <w:szCs w:val="21"/>
        </w:rPr>
        <w:t xml:space="preserve">Sayın Noter; üç nüsha olarak düzenlenen bu ihtarnamenin bir nüshasının muhataba tebliğini, bir nüshasının dairenizde saklanmasını ve tebliğ şerhli bir nüshasının tarafıma verilmesini rica ederim.</w:t>
      </w:r>
    </w:p>
    <w:p>
      <w:pPr>
        <w:spacing w:after="120" w:before="0" w:line="300"/>
        <w:jc w:val="right"/>
      </w:pPr>
      <w:r>
        <w:rPr>
          <w:rFonts w:ascii="Calibri" w:cs="Calibri" w:eastAsia="Calibri" w:hAnsi="Calibri"/>
          <w:color w:val="1D5888"/>
          <w:sz w:val="21"/>
          <w:szCs w:val="21"/>
          <w:shd w:fill="EAF1F8" w:color="auto" w:val="clear"/>
        </w:rPr>
        <w:t xml:space="preserve">[GG.AA.YYYY]</w:t>
      </w:r>
    </w:p>
    <w:p>
      <w:pPr>
        <w:spacing w:after="120" w:before="0" w:line="300"/>
        <w:jc w:val="right"/>
      </w:pPr>
      <w:r>
        <w:rPr>
          <w:rFonts w:ascii="Calibri" w:cs="Calibri" w:eastAsia="Calibri" w:hAnsi="Calibri"/>
          <w:color w:val="3A4A61"/>
          <w:sz w:val="21"/>
          <w:szCs w:val="21"/>
        </w:rPr>
        <w:t xml:space="preserve">Keşide Eden: </w:t>
      </w:r>
      <w:r>
        <w:rPr>
          <w:rFonts w:ascii="Calibri" w:cs="Calibri" w:eastAsia="Calibri" w:hAnsi="Calibri"/>
          <w:color w:val="1D5888"/>
          <w:sz w:val="21"/>
          <w:szCs w:val="21"/>
          <w:shd w:fill="EAF1F8" w:color="auto" w:val="clear"/>
        </w:rPr>
        <w:t xml:space="preserve">[Ad Soyad]</w:t>
      </w:r>
      <w:r>
        <w:rPr>
          <w:rFonts w:ascii="Calibri" w:cs="Calibri" w:eastAsia="Calibri" w:hAnsi="Calibri"/>
          <w:color w:val="3A4A61"/>
          <w:sz w:val="21"/>
          <w:szCs w:val="21"/>
        </w:rPr>
        <w:t xml:space="preserve"> — İmza: ..............................</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Çalışan İçin Not</w:t>
            </w:r>
          </w:p>
          <w:p>
            <w:pPr>
              <w:spacing w:after="20" w:line="280"/>
            </w:pPr>
            <w:r>
              <w:rPr>
                <w:rFonts w:ascii="Calibri" w:cs="Calibri" w:eastAsia="Calibri" w:hAnsi="Calibri"/>
                <w:color w:val="3A4A61"/>
                <w:sz w:val="19"/>
                <w:szCs w:val="19"/>
              </w:rPr>
              <w:t xml:space="preserve">Tutarları bordro, banka dökümü ve ücret hesap pusulalarınızla karşılaştırarak yazın. 20 günlük süre ödeme gününden itibaren işler; iş görmekten kaçınmadan veya fesihten önce hukuki danışmanlık almanız önerilir. Ücret alacaklarında zamanaşımı 5 yıldır ve dava açmadan önce arabulucuya başvurmak zorunludur. İhtarname noter aracılığıyla veya ispatlanabilir başka bir yolla gönderilmelidir.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İHTARNAME ŞABLONU</w:t>
          </w:r>
          <w:r>
            <w:rPr>
              <w:rFonts w:ascii="Calibri" w:cs="Calibri" w:eastAsia="Calibri" w:hAnsi="Calibri"/>
              <w:color w:val="8C9BB0"/>
              <w:sz w:val="16"/>
              <w:szCs w:val="16"/>
            </w:rPr>
            <w:t xml:space="preserve">  ·  Belge No: [İK-D-04]</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Ücret Alacağı İhtarnamesi</dc:title>
  <dc:creator>İK Partner</dc:creator>
  <dc:description>Ücret Alacağı İhtarnamesi — İK Partner (ikpartner.com) ücretsiz İK şablonu</dc:description>
  <cp:lastModifiedBy>Un-named</cp:lastModifiedBy>
  <cp:revision>1</cp:revision>
  <dcterms:created xsi:type="dcterms:W3CDTF">2026-10-12T11:08:16.730Z</dcterms:created>
  <dcterms:modified xsi:type="dcterms:W3CDTF">2026-10-12T11:08:16.730Z</dcterms:modified>
</cp:coreProperties>
</file>

<file path=docProps/custom.xml><?xml version="1.0" encoding="utf-8"?>
<Properties xmlns="http://schemas.openxmlformats.org/officeDocument/2006/custom-properties" xmlns:vt="http://schemas.openxmlformats.org/officeDocument/2006/docPropsVTypes"/>
</file>