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Toplu İzin Planlama ve Bilgilendirme Formu</w:t>
      </w:r>
    </w:p>
    <w:p>
      <w:pPr>
        <w:pBdr>
          <w:bottom w:val="single" w:color="13B8A7" w:sz="12" w:space="8"/>
        </w:pBdr>
        <w:spacing w:after="220"/>
      </w:pPr>
      <w:r>
        <w:rPr>
          <w:rFonts w:ascii="Calibri" w:cs="Calibri" w:eastAsia="Calibri" w:hAnsi="Calibri"/>
          <w:color w:val="5A6B82"/>
          <w:sz w:val="21"/>
          <w:szCs w:val="21"/>
        </w:rPr>
        <w:t xml:space="preserve">Yıllık ücretli izinlerin toplu kullandırılmasında karar, çalışan bazlı izin planı, duyuru metni ve tebliğ listesini tek dosyada toplar.</w:t>
      </w:r>
    </w:p>
    <w:p>
      <w:pPr>
        <w:keepNext/>
        <w:pBdr>
          <w:bottom w:val="single" w:color="DCE4EE" w:sz="6" w:space="4"/>
        </w:pBdr>
        <w:spacing w:before="280" w:after="120"/>
      </w:pPr>
      <w:r>
        <w:rPr>
          <w:rFonts w:ascii="Calibri" w:cs="Calibri" w:eastAsia="Calibri" w:hAnsi="Calibri"/>
          <w:b/>
          <w:bCs/>
          <w:color w:val="0E2849"/>
          <w:sz w:val="25"/>
          <w:szCs w:val="25"/>
        </w:rPr>
        <w:t xml:space="preserve">1. Toplu İzin Kararı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Kararı Alan Yetkili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Hazırlayan (İK)</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 Dönemi (Yıl)</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Toplu iznin gerekçesi: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Planlı bakım / üretim duruşu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Sezonsal iş azalması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Tadilat, taşınma veya envanter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Bayram tatilleriyle birleşen kapanış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Toplu iznin kapsamı: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İşyerinin tamamı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bölüm / vardiya / hat: </w:t>
      </w:r>
      <w:r>
        <w:rPr>
          <w:rFonts w:ascii="Calibri" w:cs="Calibri" w:eastAsia="Calibri" w:hAnsi="Calibri"/>
          <w:color w:val="1D5888"/>
          <w:sz w:val="21"/>
          <w:szCs w:val="21"/>
          <w:shd w:fill="EAF1F8" w:color="auto" w:val="clear"/>
        </w:rPr>
        <w:t xml:space="preserve">[Bölüm Adları]</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Toplu İzin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Toplu İzin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İşbaşı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Dönemdeki Hafta Tatili Günleri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Dönemdeki Ulusal Bayram / Genel Tatil Günleri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Yıllık İzinden Düşülecek İş Günü Sayısı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Gün Hesabı</w:t>
            </w:r>
          </w:p>
          <w:p>
            <w:pPr>
              <w:spacing w:after="20" w:line="280"/>
            </w:pPr>
            <w:r>
              <w:rPr>
                <w:rFonts w:ascii="Calibri" w:cs="Calibri" w:eastAsia="Calibri" w:hAnsi="Calibri"/>
                <w:color w:val="3A4A61"/>
                <w:sz w:val="19"/>
                <w:szCs w:val="19"/>
              </w:rPr>
              <w:t xml:space="preserve">Yıllık izin günlerinin hesabında izin süresine rastlayan hafta tatili, ulusal bayram ve genel tatil günleri izin süresinden sayılmaz (İş Kanunu md. 56). Yıllık Ücretli İzin Yönetmeliği'nin toplu izne ilişkin hükmü, bu uygulamanın belirli bir dönem (Nisan başı – Ekim sonu) içinde yapılmasını öngörür; karar öncesinde güncel yönetmelik metnini kontrol ediniz.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Kapsam Dışı Tutulan Görevler</w:t>
      </w:r>
    </w:p>
    <w:p>
      <w:pPr>
        <w:spacing w:after="120" w:before="0" w:line="300"/>
        <w:jc w:val="both"/>
      </w:pPr>
      <w:r>
        <w:rPr>
          <w:rFonts w:ascii="Calibri" w:cs="Calibri" w:eastAsia="Calibri" w:hAnsi="Calibri"/>
          <w:color w:val="3A4A61"/>
          <w:sz w:val="21"/>
          <w:szCs w:val="21"/>
        </w:rPr>
        <w:t xml:space="preserve">Toplu izin süresince işyerinde çalışmaya devam edecek görevler ve bu çalışanların izinlerinin planlanacağı dönem: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1752"/>
        <w:gridCol w:w="2628"/>
        <w:gridCol w:w="2630"/>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 Birim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Çalışan Sayısı</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Gerekçe</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İzinlerin Planlanacağı Dönem</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[Bakım ekibi]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[Sayı]</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[Bakım işleri]</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Tarih Aralığı]</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[Güvenlik]</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[Sayı]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[Tesis güvenliği]</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Tarih Aralığı]</w:t>
            </w: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2628"/>
            <w:tcMar>
              <w:top w:type="dxa" w:w="60"/>
              <w:left w:type="dxa" w:w="110"/>
              <w:bottom w:type="dxa" w:w="60"/>
              <w:right w:type="dxa" w:w="110"/>
            </w:tcMar>
            <w:vAlign w:val="center"/>
          </w:tcPr>
          <w:p>
            <w:pPr>
              <w:spacing w:before="40" w:after="40"/>
            </w:pP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2628"/>
            <w:shd w:fill="F5F8FB" w:color="auto" w:val="clear"/>
            <w:tcMar>
              <w:top w:type="dxa" w:w="60"/>
              <w:left w:type="dxa" w:w="110"/>
              <w:bottom w:type="dxa" w:w="60"/>
              <w:right w:type="dxa" w:w="110"/>
            </w:tcMar>
            <w:vAlign w:val="center"/>
          </w:tcPr>
          <w:p>
            <w:pPr>
              <w:spacing w:before="40" w:after="40"/>
            </w:pPr>
          </w:p>
        </w:tc>
        <w:tc>
          <w:tcPr>
            <w:tcW w:type="dxa" w:w="26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2628"/>
            <w:tcMar>
              <w:top w:type="dxa" w:w="60"/>
              <w:left w:type="dxa" w:w="110"/>
              <w:bottom w:type="dxa" w:w="60"/>
              <w:right w:type="dxa" w:w="110"/>
            </w:tcMar>
            <w:vAlign w:val="center"/>
          </w:tcPr>
          <w:p>
            <w:pPr>
              <w:spacing w:before="40" w:after="40"/>
            </w:pPr>
          </w:p>
        </w:tc>
        <w:tc>
          <w:tcPr>
            <w:tcW w:type="dxa" w:w="263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Çalışan Bazlı İzin Planı</w:t>
      </w:r>
    </w:p>
    <w:p>
      <w:pPr>
        <w:spacing w:after="120" w:before="0" w:line="300"/>
        <w:jc w:val="both"/>
      </w:pPr>
      <w:r>
        <w:rPr>
          <w:rFonts w:ascii="Calibri" w:cs="Calibri" w:eastAsia="Calibri" w:hAnsi="Calibri"/>
          <w:color w:val="3A4A61"/>
          <w:sz w:val="21"/>
          <w:szCs w:val="21"/>
        </w:rPr>
        <w:t xml:space="preserve">İzin bakiyeleri izin kayıt belgesinden alınır. "Hak kazanmamış" satırları için uygulanacak yöntem son sütunda belirtilir (ileride doğacak izinden mahsup için çalışanın yazılı onayı, ücretli izin veya başka yöntem).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65"/>
        <w:gridCol w:w="1376"/>
        <w:gridCol w:w="1032"/>
        <w:gridCol w:w="1032"/>
        <w:gridCol w:w="1032"/>
        <w:gridCol w:w="1032"/>
        <w:gridCol w:w="2069"/>
      </w:tblGrid>
      <w:tr>
        <w:trPr>
          <w:cantSplit/>
          <w:trHeight w:val="400" w:hRule="atLeast"/>
        </w:trPr>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İşe Giriş</w:t>
            </w:r>
          </w:p>
        </w:tc>
        <w:tc>
          <w:tcPr>
            <w:tcW w:type="dxa" w:w="10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Yıllık Hak (gün)</w:t>
            </w:r>
          </w:p>
        </w:tc>
        <w:tc>
          <w:tcPr>
            <w:tcW w:type="dxa" w:w="10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Bakiye</w:t>
            </w:r>
          </w:p>
        </w:tc>
        <w:tc>
          <w:tcPr>
            <w:tcW w:type="dxa" w:w="10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Toplu İzinden Düşülecek</w:t>
            </w:r>
          </w:p>
        </w:tc>
        <w:tc>
          <w:tcPr>
            <w:tcW w:type="dxa" w:w="10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 Bakiye</w:t>
            </w:r>
          </w:p>
        </w:tc>
        <w:tc>
          <w:tcPr>
            <w:tcW w:type="dxa" w:w="20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Kazanmamışsa Yöntem</w:t>
            </w:r>
          </w:p>
        </w:tc>
      </w:tr>
      <w:tr>
        <w:trPr>
          <w:cantSplit/>
          <w:trHeight w:val="380" w:hRule="atLeast"/>
        </w:trPr>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Çalışan]</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03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[14]</w:t>
            </w:r>
          </w:p>
        </w:tc>
        <w:tc>
          <w:tcPr>
            <w:tcW w:type="dxa" w:w="103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[14]</w:t>
            </w:r>
          </w:p>
        </w:tc>
        <w:tc>
          <w:tcPr>
            <w:tcW w:type="dxa" w:w="103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[10]</w:t>
            </w:r>
          </w:p>
        </w:tc>
        <w:tc>
          <w:tcPr>
            <w:tcW w:type="dxa" w:w="103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[4]</w:t>
            </w:r>
          </w:p>
        </w:tc>
        <w:tc>
          <w:tcPr>
            <w:tcW w:type="dxa" w:w="20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1032"/>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1032"/>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Toplu izinden sonra kalan bakiyenin kullanım planı: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Kalan günler çalışanın talebiyle yıl içinde kullandırılacak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 bölündüğünden çalışanın yazılı onayı alındı (bölümlerden biri en az 10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Bakiye bulunmayan çalışanlar için ayrı karar alındı</w:t>
      </w:r>
    </w:p>
    <w:p>
      <w:pPr>
        <w:keepNext/>
        <w:pBdr>
          <w:bottom w:val="single" w:color="DCE4EE" w:sz="6" w:space="4"/>
        </w:pBdr>
        <w:spacing w:before="280" w:after="120"/>
      </w:pPr>
      <w:r>
        <w:rPr>
          <w:rFonts w:ascii="Calibri" w:cs="Calibri" w:eastAsia="Calibri" w:hAnsi="Calibri"/>
          <w:b/>
          <w:bCs/>
          <w:color w:val="0E2849"/>
          <w:sz w:val="25"/>
          <w:szCs w:val="25"/>
        </w:rPr>
        <w:t xml:space="preserve">4. İzin Ücreti ve Bordro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Ücretinin Ödeneceği Tarih (izin başlamadan önce)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Bordroya İşleneceği Dönem</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 Sorumlusu</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Avans Ödeme Yöntemi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Genel Müdür / İşveren Vekili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5. Çalışanlara Duyuru Metni</w:t>
      </w:r>
    </w:p>
    <w:p>
      <w:pPr>
        <w:spacing w:after="120" w:before="0" w:line="300"/>
        <w:jc w:val="center"/>
      </w:pPr>
      <w:r>
        <w:rPr>
          <w:rFonts w:ascii="Calibri" w:cs="Calibri" w:eastAsia="Calibri" w:hAnsi="Calibri"/>
          <w:b/>
          <w:bCs/>
          <w:color w:val="3A4A61"/>
          <w:sz w:val="21"/>
          <w:szCs w:val="21"/>
        </w:rPr>
        <w:t xml:space="preserve">TOPLU YILLIK İZİN DUYURUSU</w:t>
      </w:r>
    </w:p>
    <w:p>
      <w:pPr>
        <w:spacing w:after="120" w:before="0" w:line="300"/>
        <w:jc w:val="both"/>
      </w:pPr>
      <w:r>
        <w:rPr>
          <w:rFonts w:ascii="Calibri" w:cs="Calibri" w:eastAsia="Calibri" w:hAnsi="Calibri"/>
          <w:color w:val="3A4A61"/>
          <w:sz w:val="21"/>
          <w:szCs w:val="21"/>
        </w:rPr>
        <w:t xml:space="preserve">Değerli Çalışma Arkadaşlarımız,</w:t>
      </w:r>
    </w:p>
    <w:p>
      <w:pPr>
        <w:spacing w:after="120" w:before="0" w:line="300"/>
        <w:jc w:val="both"/>
      </w:pPr>
      <w:r>
        <w:rPr>
          <w:rFonts w:ascii="Calibri" w:cs="Calibri" w:eastAsia="Calibri" w:hAnsi="Calibri"/>
          <w:color w:val="1D5888"/>
          <w:sz w:val="21"/>
          <w:szCs w:val="21"/>
          <w:shd w:fill="EAF1F8" w:color="auto" w:val="clear"/>
        </w:rPr>
        <w:t xml:space="preserve">[Gerekçe]</w:t>
      </w:r>
      <w:r>
        <w:rPr>
          <w:rFonts w:ascii="Calibri" w:cs="Calibri" w:eastAsia="Calibri" w:hAnsi="Calibri"/>
          <w:color w:val="3A4A61"/>
          <w:sz w:val="21"/>
          <w:szCs w:val="21"/>
        </w:rPr>
        <w:t xml:space="preserve"> nedeniyle işyerimizde </w:t>
      </w:r>
      <w:r>
        <w:rPr>
          <w:rFonts w:ascii="Calibri" w:cs="Calibri" w:eastAsia="Calibri" w:hAnsi="Calibri"/>
          <w:b/>
          <w:bCs/>
          <w:color w:val="3A4A61"/>
          <w:sz w:val="21"/>
          <w:szCs w:val="21"/>
        </w:rPr>
        <w:t xml:space="preserve">[Başlangıç Tarihi] – [Bitiş Tarihi]</w:t>
      </w:r>
      <w:r>
        <w:rPr>
          <w:rFonts w:ascii="Calibri" w:cs="Calibri" w:eastAsia="Calibri" w:hAnsi="Calibri"/>
          <w:color w:val="3A4A61"/>
          <w:sz w:val="21"/>
          <w:szCs w:val="21"/>
        </w:rPr>
        <w:t xml:space="preserve"> tarihleri arasında toplu yıllık izin uygulanacaktır. Toplu izin </w:t>
      </w:r>
      <w:r>
        <w:rPr>
          <w:rFonts w:ascii="Calibri" w:cs="Calibri" w:eastAsia="Calibri" w:hAnsi="Calibri"/>
          <w:color w:val="1D5888"/>
          <w:sz w:val="21"/>
          <w:szCs w:val="21"/>
          <w:shd w:fill="EAF1F8" w:color="auto" w:val="clear"/>
        </w:rPr>
        <w:t xml:space="preserve">[işyerinin tamamını / Bölüm Adları bölümlerini]</w:t>
      </w:r>
      <w:r>
        <w:rPr>
          <w:rFonts w:ascii="Calibri" w:cs="Calibri" w:eastAsia="Calibri" w:hAnsi="Calibri"/>
          <w:color w:val="3A4A61"/>
          <w:sz w:val="21"/>
          <w:szCs w:val="21"/>
        </w:rPr>
        <w:t xml:space="preserve"> kapsamaktadır. İşbaşı tarihi </w:t>
      </w:r>
      <w:r>
        <w:rPr>
          <w:rFonts w:ascii="Calibri" w:cs="Calibri" w:eastAsia="Calibri" w:hAnsi="Calibri"/>
          <w:b/>
          <w:bCs/>
          <w:color w:val="3A4A61"/>
          <w:sz w:val="21"/>
          <w:szCs w:val="21"/>
        </w:rPr>
        <w:t xml:space="preserve">[İşbaşı Tarihi]</w:t>
      </w:r>
      <w:r>
        <w:rPr>
          <w:rFonts w:ascii="Calibri" w:cs="Calibri" w:eastAsia="Calibri" w:hAnsi="Calibri"/>
          <w:color w:val="3A4A61"/>
          <w:sz w:val="21"/>
          <w:szCs w:val="21"/>
        </w:rPr>
        <w:t xml:space="preserve">'dir.</w:t>
      </w:r>
    </w:p>
    <w:p>
      <w:pPr>
        <w:spacing w:after="120" w:before="0" w:line="300"/>
        <w:jc w:val="both"/>
      </w:pPr>
      <w:r>
        <w:rPr>
          <w:rFonts w:ascii="Calibri" w:cs="Calibri" w:eastAsia="Calibri" w:hAnsi="Calibri"/>
          <w:color w:val="3A4A61"/>
          <w:sz w:val="21"/>
          <w:szCs w:val="21"/>
        </w:rPr>
        <w:t xml:space="preserve">Bu süre içinde yıllık ücretli izin hakkınızdan </w:t>
      </w:r>
      <w:r>
        <w:rPr>
          <w:rFonts w:ascii="Calibri" w:cs="Calibri" w:eastAsia="Calibri" w:hAnsi="Calibri"/>
          <w:b/>
          <w:bCs/>
          <w:color w:val="3A4A61"/>
          <w:sz w:val="21"/>
          <w:szCs w:val="21"/>
        </w:rPr>
        <w:t xml:space="preserve">[Gün Sayısı] iş günü</w:t>
      </w:r>
      <w:r>
        <w:rPr>
          <w:rFonts w:ascii="Calibri" w:cs="Calibri" w:eastAsia="Calibri" w:hAnsi="Calibri"/>
          <w:color w:val="3A4A61"/>
          <w:sz w:val="21"/>
          <w:szCs w:val="21"/>
        </w:rPr>
        <w:t xml:space="preserve"> düşülecektir. Döneme denk gelen hafta tatili, ulusal bayram ve genel tatil günleri izin süresinden sayılmamıştır. İzin ücretleriniz izin başlamadan önce </w:t>
      </w:r>
      <w:r>
        <w:rPr>
          <w:rFonts w:ascii="Calibri" w:cs="Calibri" w:eastAsia="Calibri" w:hAnsi="Calibri"/>
          <w:b/>
          <w:bCs/>
          <w:color w:val="3A4A61"/>
          <w:sz w:val="21"/>
          <w:szCs w:val="21"/>
        </w:rPr>
        <w:t xml:space="preserve">[Ödeme Tarihi]</w:t>
      </w:r>
      <w:r>
        <w:rPr>
          <w:rFonts w:ascii="Calibri" w:cs="Calibri" w:eastAsia="Calibri" w:hAnsi="Calibri"/>
          <w:color w:val="3A4A61"/>
          <w:sz w:val="21"/>
          <w:szCs w:val="21"/>
        </w:rPr>
        <w:t xml:space="preserve"> tarihinde hesabınıza yatırılacaktır.</w:t>
      </w:r>
    </w:p>
    <w:p>
      <w:pPr>
        <w:spacing w:after="120" w:before="0" w:line="300"/>
        <w:jc w:val="both"/>
      </w:pPr>
      <w:r>
        <w:rPr>
          <w:rFonts w:ascii="Calibri" w:cs="Calibri" w:eastAsia="Calibri" w:hAnsi="Calibri"/>
          <w:color w:val="3A4A61"/>
          <w:sz w:val="21"/>
          <w:szCs w:val="21"/>
        </w:rPr>
        <w:t xml:space="preserve">Henüz yıllık izne hak kazanmamış çalışma arkadaşlarımız için uygulanacak yöntem İnsan Kaynakları tarafından ayrıca ve yazılı olarak bildirilecektir. İzin bakiyenizi ve sorularınızı </w:t>
      </w:r>
      <w:r>
        <w:rPr>
          <w:rFonts w:ascii="Calibri" w:cs="Calibri" w:eastAsia="Calibri" w:hAnsi="Calibri"/>
          <w:color w:val="1D5888"/>
          <w:sz w:val="21"/>
          <w:szCs w:val="21"/>
          <w:shd w:fill="EAF1F8" w:color="auto" w:val="clear"/>
        </w:rPr>
        <w:t xml:space="preserve">[İK Yetkilisi – Telefon / E-posta]</w:t>
      </w:r>
      <w:r>
        <w:rPr>
          <w:rFonts w:ascii="Calibri" w:cs="Calibri" w:eastAsia="Calibri" w:hAnsi="Calibri"/>
          <w:color w:val="3A4A61"/>
          <w:sz w:val="21"/>
          <w:szCs w:val="21"/>
        </w:rPr>
        <w:t xml:space="preserve"> üzerinden iletebilirsiniz.</w:t>
      </w:r>
    </w:p>
    <w:p>
      <w:pPr>
        <w:spacing w:after="120" w:before="0" w:line="300"/>
        <w:jc w:val="right"/>
      </w:pPr>
      <w:r>
        <w:rPr>
          <w:rFonts w:ascii="Calibri" w:cs="Calibri" w:eastAsia="Calibri" w:hAnsi="Calibri"/>
          <w:color w:val="1D5888"/>
          <w:sz w:val="21"/>
          <w:szCs w:val="21"/>
          <w:shd w:fill="EAF1F8" w:color="auto" w:val="clear"/>
        </w:rPr>
        <w:t xml:space="preserve">[İşyeri Unvanı]</w:t>
      </w:r>
      <w:r>
        <w:rPr>
          <w:rFonts w:ascii="Calibri" w:cs="Calibri" w:eastAsia="Calibri" w:hAnsi="Calibri"/>
          <w:color w:val="3A4A61"/>
          <w:sz w:val="21"/>
          <w:szCs w:val="21"/>
        </w:rPr>
        <w:t xml:space="preserve"> – İnsan Kaynakları</w:t>
      </w:r>
    </w:p>
    <w:p>
      <w:pPr>
        <w:keepNext/>
        <w:pBdr>
          <w:bottom w:val="single" w:color="DCE4EE" w:sz="6" w:space="4"/>
        </w:pBdr>
        <w:spacing w:before="280" w:after="120"/>
      </w:pPr>
      <w:r>
        <w:rPr>
          <w:rFonts w:ascii="Calibri" w:cs="Calibri" w:eastAsia="Calibri" w:hAnsi="Calibri"/>
          <w:b/>
          <w:bCs/>
          <w:color w:val="0E2849"/>
          <w:sz w:val="25"/>
          <w:szCs w:val="25"/>
        </w:rPr>
        <w:t xml:space="preserve">6. Tebliğ ve Tebellüğ Listesi</w:t>
      </w:r>
    </w:p>
    <w:p>
      <w:pPr>
        <w:spacing w:after="120" w:before="0" w:line="300"/>
        <w:jc w:val="both"/>
      </w:pPr>
      <w:r>
        <w:rPr>
          <w:rFonts w:ascii="Calibri" w:cs="Calibri" w:eastAsia="Calibri" w:hAnsi="Calibri"/>
          <w:color w:val="3A4A61"/>
          <w:sz w:val="21"/>
          <w:szCs w:val="21"/>
        </w:rPr>
        <w:t xml:space="preserve">Duyuru </w:t>
      </w:r>
      <w:r>
        <w:rPr>
          <w:rFonts w:ascii="Calibri" w:cs="Calibri" w:eastAsia="Calibri" w:hAnsi="Calibri"/>
          <w:color w:val="1D5888"/>
          <w:sz w:val="21"/>
          <w:szCs w:val="21"/>
          <w:shd w:fill="EAF1F8" w:color="auto" w:val="clear"/>
        </w:rPr>
        <w:t xml:space="preserve">[İlan Yeri / İntranet]</w:t>
      </w:r>
      <w:r>
        <w:rPr>
          <w:rFonts w:ascii="Calibri" w:cs="Calibri" w:eastAsia="Calibri" w:hAnsi="Calibri"/>
          <w:color w:val="3A4A61"/>
          <w:sz w:val="21"/>
          <w:szCs w:val="21"/>
        </w:rPr>
        <w:t xml:space="preserve"> üzerinden </w:t>
      </w:r>
      <w:r>
        <w:rPr>
          <w:rFonts w:ascii="Calibri" w:cs="Calibri" w:eastAsia="Calibri" w:hAnsi="Calibri"/>
          <w:color w:val="1D5888"/>
          <w:sz w:val="21"/>
          <w:szCs w:val="21"/>
          <w:shd w:fill="EAF1F8" w:color="auto" w:val="clear"/>
        </w:rPr>
        <w:t xml:space="preserve">[İlan Tarihi]</w:t>
      </w:r>
      <w:r>
        <w:rPr>
          <w:rFonts w:ascii="Calibri" w:cs="Calibri" w:eastAsia="Calibri" w:hAnsi="Calibri"/>
          <w:color w:val="3A4A61"/>
          <w:sz w:val="21"/>
          <w:szCs w:val="21"/>
        </w:rPr>
        <w:t xml:space="preserve"> tarihinde ilan edilmiş ve aşağıdaki çalışanlara imza karşılığı tebliğ edilmiştir.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771"/>
        <w:gridCol w:w="3084"/>
        <w:gridCol w:w="2313"/>
        <w:gridCol w:w="1542"/>
        <w:gridCol w:w="1928"/>
      </w:tblGrid>
      <w:tr>
        <w:trPr>
          <w:cantSplit/>
          <w:trHeight w:val="400" w:hRule="atLeast"/>
        </w:trPr>
        <w:tc>
          <w:tcPr>
            <w:tcW w:type="dxa" w:w="77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30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3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Bölüm</w:t>
            </w:r>
          </w:p>
        </w:tc>
        <w:tc>
          <w:tcPr>
            <w:tcW w:type="dxa" w:w="15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Tebliğ Tarihi</w:t>
            </w:r>
          </w:p>
        </w:tc>
        <w:tc>
          <w:tcPr>
            <w:tcW w:type="dxa" w:w="19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r>
        <w:trPr>
          <w:cantSplit/>
          <w:trHeight w:val="380" w:hRule="atLeast"/>
        </w:trPr>
        <w:tc>
          <w:tcPr>
            <w:tcW w:type="dxa" w:w="77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2313"/>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7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2313"/>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Toplu İzin</w:t>
      </w:r>
    </w:p>
    <w:p>
      <w:pPr>
        <w:spacing w:after="120" w:before="0" w:line="300"/>
        <w:jc w:val="both"/>
      </w:pPr>
      <w:r>
        <w:rPr>
          <w:rFonts w:ascii="Calibri" w:cs="Calibri" w:eastAsia="Calibri" w:hAnsi="Calibri"/>
          <w:color w:val="3A4A61"/>
          <w:sz w:val="21"/>
          <w:szCs w:val="21"/>
        </w:rPr>
        <w:t xml:space="preserve">Bu sayfa iç kullanım içindir.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Toplu iznin dönemi güncel Yıllık Ücretli İzin Yönetmeliği'ndeki toplu izin hükmüyle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gerekçesi ve kapsamıyla yazılı hale getirildi ve yetkili tarafından imzalandı.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Duyuru, çalışanların izinlerini planlayabileceği makul bir süre önce yapıldı; tebliğ imzaları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çalışanın izin bakiyesi izin kayıt belgesinden kontrol edildi (İş Kanunu md. 56).</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Hafta tatili, ulusal bayram ve genel tatil günleri izin süresinden düşülmedi.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 bölünüyorsa çalışanın yazılı onayı alındı ve bölümlerden birinin en az 10 gün olması sağlandı.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Henüz izne hak kazanmamış çalışanlar için uygulanacak yöntem hukuk danışmanıyla belirlendi; onaya bağlıysa yazılı onay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Raporlu, doğum izninde, ücretsiz izinde veya askıda olan çalışanlar plandan ayrıca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 ücreti izin başlamadan önce peşin ödendi veya avans olarak verildi (md. 57).</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Kapsam dışı çalışanların izinleri yılın başka döneminde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Kullanılan günler izin kayıt belgesine ve özlük dosyalarına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 süresince çalışmaya devam eden çalışan olmadığı kontrol edildi; zorunlu çalışma gerekiyorsa izin günü olarak sayılmadı.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Yıllık ücretli izin hakkından vazgeçilemez (md. 53). İşveren tarafından verilen diğer ücretli ve ücretsiz izinler yıllık izne mahsup edilemez (md. 56). Toplu izin uygulamasında iş sözleşmesi, toplu iş sözleşmesi ve iç yönetmelikteki daha lehe hükümler saklıdır.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[İK-İZ-10]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Toplu İzin Planlama ve Bilgilendirme Formu</dc:title>
  <dc:creator>İK Partner</dc:creator>
  <dc:description>Toplu İzin Planlama ve Bilgilendirme Formu — İK Partner (ikpartner.com) ücretsiz İK şablonu</dc:description>
  <cp:lastModifiedBy>Un-named</cp:lastModifiedBy>
  <cp:revision>1</cp:revision>
  <dcterms:created xsi:type="dcterms:W3CDTF">2026-10-13T21:31:09.747Z</dcterms:created>
  <dcterms:modified xsi:type="dcterms:W3CDTF">2026-10-13T21:31:09.747Z</dcterms:modified>
</cp:coreProperties>
</file>

<file path=docProps/custom.xml><?xml version="1.0" encoding="utf-8"?>
<Properties xmlns="http://schemas.openxmlformats.org/officeDocument/2006/custom-properties" xmlns:vt="http://schemas.openxmlformats.org/officeDocument/2006/docPropsVTypes"/>
</file>