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Stajyer Değerlendirme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Staj sonunda stajyerin yetkinlik, devam ve görev performansını değerlendirir; okula iletilecek özet ile işe alım kararına yönelik iç değerlendirmeyi ayrı sayfalarda tutar.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Staj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Stajyerin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Okul / Bölüm / Sınıf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Öğrenci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Staj Türü (zorunlu / gönüllü)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Staj Başlangıç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Staj Bitiş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Staj Yapılan Birim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Staj Sorumlusu / Mentor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Devam Durumu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927"/>
        <w:gridCol w:w="1927"/>
        <w:gridCol w:w="1927"/>
        <w:gridCol w:w="1927"/>
        <w:gridCol w:w="1930"/>
      </w:tblGrid>
      <w:tr>
        <w:trPr>
          <w:cantSplit/>
          <w:trHeight w:val="400" w:hRule="atLeast"/>
        </w:trPr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Planlanan Staj Günü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Fiilen Staj Yapılan Gün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Mazeretli Devamsızlık</w:t>
            </w:r>
          </w:p>
        </w:tc>
        <w:tc>
          <w:tcPr>
            <w:tcW w:type="dxa" w:w="192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Mazeretsiz Devamsızlık</w:t>
            </w:r>
          </w:p>
        </w:tc>
        <w:tc>
          <w:tcPr>
            <w:tcW w:type="dxa" w:w="19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Telafi Edilen Gün</w:t>
            </w:r>
          </w:p>
        </w:tc>
      </w:tr>
      <w:tr>
        <w:trPr>
          <w:cantSplit/>
          <w:trHeight w:val="380" w:hRule="atLeast"/>
        </w:trPr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92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19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Üstlenilen Görev ve Projeler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058"/>
        <w:gridCol w:w="1521"/>
        <w:gridCol w:w="4059"/>
      </w:tblGrid>
      <w:tr>
        <w:trPr>
          <w:cantSplit/>
          <w:trHeight w:val="400" w:hRule="atLeast"/>
        </w:trPr>
        <w:tc>
          <w:tcPr>
            <w:tcW w:type="dxa" w:w="405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Görev / Proje</w:t>
            </w:r>
          </w:p>
        </w:tc>
        <w:tc>
          <w:tcPr>
            <w:tcW w:type="dxa" w:w="152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Süre</w:t>
            </w:r>
          </w:p>
        </w:tc>
        <w:tc>
          <w:tcPr>
            <w:tcW w:type="dxa" w:w="405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Çıktı / Sonuç</w:t>
            </w:r>
          </w:p>
        </w:tc>
      </w:tr>
      <w:tr>
        <w:trPr>
          <w:cantSplit/>
          <w:trHeight w:val="380" w:hRule="atLeast"/>
        </w:trPr>
        <w:tc>
          <w:tcPr>
            <w:tcW w:type="dxa" w:w="40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[Örnek: Aylık raporlama şablonunun güncellenmesi]</w:t>
            </w: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[2 hafta]</w:t>
            </w:r>
          </w:p>
        </w:tc>
        <w:tc>
          <w:tcPr>
            <w:tcW w:type="dxa" w:w="40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[Teslim edildi, birimde kullanılıyor]</w:t>
            </w:r>
          </w:p>
        </w:tc>
      </w:tr>
      <w:tr>
        <w:trPr>
          <w:cantSplit/>
          <w:trHeight w:val="380" w:hRule="atLeast"/>
        </w:trPr>
        <w:tc>
          <w:tcPr>
            <w:tcW w:type="dxa" w:w="40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05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0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0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05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05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405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2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405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Yetkinlik Değerlendirmesi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1: Beklentinin çok altında · 2: Geliştirilmeli · 3: Beklentiyi karşılıyor · 4: Beklentinin üzerinde · 5: Örnek düzeyde. Her puan için kısa bir gözlem yazınız.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373"/>
        <w:gridCol w:w="578"/>
        <w:gridCol w:w="578"/>
        <w:gridCol w:w="578"/>
        <w:gridCol w:w="578"/>
        <w:gridCol w:w="578"/>
        <w:gridCol w:w="3375"/>
      </w:tblGrid>
      <w:tr>
        <w:trPr>
          <w:cantSplit/>
          <w:trHeight w:val="400" w:hRule="atLeast"/>
        </w:trPr>
        <w:tc>
          <w:tcPr>
            <w:tcW w:type="dxa" w:w="3373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Kriter</w:t>
            </w:r>
          </w:p>
        </w:tc>
        <w:tc>
          <w:tcPr>
            <w:tcW w:type="dxa" w:w="5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5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5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5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5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  <w:tc>
          <w:tcPr>
            <w:tcW w:type="dxa" w:w="337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Gözlem / Örnek</w:t>
            </w:r>
          </w:p>
        </w:tc>
      </w:tr>
      <w:tr>
        <w:trPr>
          <w:cantSplit/>
          <w:trHeight w:val="380" w:hRule="atLeast"/>
        </w:trPr>
        <w:tc>
          <w:tcPr>
            <w:tcW w:type="dxa" w:w="337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Alan bilgisini uygulama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37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7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İşin kalitesi ve doğruluğu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37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7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Öğrenme hızı ve merak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37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7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Sorumluluk ve zaman yönetimi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37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7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İletişim ve geri bildirime açıklık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37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7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Takım çalışması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37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73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İşyeri kurallarına ve ISG talimatlarına uyum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37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73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Gizlilik ve bilgi güvenliği kurallarına uyum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37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Ortalama Puan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Genel Sonuç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Güçlü Yönler ve Gelişim Alanları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Güçlü yönler: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Gelişim alanları ve öneriler: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Okula İletilecek Genel Değerlendirme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Başarılı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Başarısız (gerekçe aşağıda)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Okulun staj değerlendirme formu veya staj defteri ayrıca imzalanacaktır: ☐ Evet ☐ Hayır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Staj Sorumlusu / Mentor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/ İşyeri Yetkilisi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7. Stajyerin Görüşü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Staj programı hakkındaki görüşleriniz ve önerileriniz (programı geliştirmek için kullanılır):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Stajyer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8. İşe Alım Değerlendirmesi (İç Kullanım – Okulla Paylaşılmaz)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354"/>
        <w:gridCol w:w="4284"/>
      </w:tblGrid>
      <w:tr>
        <w:trPr>
          <w:cantSplit/>
          <w:trHeight w:val="400" w:hRule="atLeast"/>
        </w:trPr>
        <w:tc>
          <w:tcPr>
            <w:tcW w:type="dxa" w:w="53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Soru</w:t>
            </w:r>
          </w:p>
        </w:tc>
        <w:tc>
          <w:tcPr>
            <w:tcW w:type="dxa" w:w="428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Değerlendirme</w:t>
            </w: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Mezuniyet sonrası birimde istihdam edilebilir mi?</w:t>
            </w:r>
          </w:p>
        </w:tc>
        <w:tc>
          <w:tcPr>
            <w:tcW w:type="dxa" w:w="42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Belki  ☐ Hayır</w:t>
            </w: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Uygun olabilecek pozisyon</w:t>
            </w:r>
          </w:p>
        </w:tc>
        <w:tc>
          <w:tcPr>
            <w:tcW w:type="dxa" w:w="42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[Pozisyon]</w:t>
            </w: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Tahmini mezuniyet / müsaitlik tarihi</w:t>
            </w:r>
          </w:p>
        </w:tc>
        <w:tc>
          <w:tcPr>
            <w:tcW w:type="dxa" w:w="42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[Tarih]</w:t>
            </w: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Yarı zamanlı çalışma veya proje bazlı devam imkânı</w:t>
            </w:r>
          </w:p>
        </w:tc>
        <w:tc>
          <w:tcPr>
            <w:tcW w:type="dxa" w:w="428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Var  ☐ Yok</w:t>
            </w: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Gelecek dönem staj programında görev alabilir mi? (ör. yeni stajyerlere rehberlik)</w:t>
            </w:r>
          </w:p>
        </w:tc>
        <w:tc>
          <w:tcPr>
            <w:tcW w:type="dxa" w:w="428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Öneri: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teklifi yapılması önerilir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Yetenek havuzuna alınsın, mezuniyete yakın iletişime geçilsin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Şu an için öneri yok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Gerekçe: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Yöneticisi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Adil Değerlendirme ve KVKK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Değerlendirme, gözlenebilir davranış ve iş çıktılarına dayanmalıdır; yaş, cinsiyet, sağlık, aile durumu gibi işle ilgisiz kriterler kullanılmaz. Okula yalnızca 6. bölümdeki özet ve okulun kendi formu iletilir; 8. bölüm iç değerlendirmedir. Yetenek havuzunda tutulacak veriler için stajyere aydınlatma yapılmalı ve saklama süresi belirlenmelidir.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[İK-ST-03]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Stajyer Değerlendirme Formu</dc:title>
  <dc:creator>İK Partner</dc:creator>
  <dc:description>Stajyer Değerlendirme Formu — İK Partner (ikpartner.com) ücretsiz İK şablonu</dc:description>
  <cp:lastModifiedBy>Un-named</cp:lastModifiedBy>
  <cp:revision>1</cp:revision>
  <dcterms:created xsi:type="dcterms:W3CDTF">2026-10-13T21:31:08.821Z</dcterms:created>
  <dcterms:modified xsi:type="dcterms:W3CDTF">2026-10-13T21:31:08.821Z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