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Mobbing Şikâyetine İşveren Cevap Yazısı</w:t>
      </w:r>
    </w:p>
    <w:p>
      <w:pPr>
        <w:pBdr>
          <w:bottom w:val="single" w:color="13B8A7" w:sz="12" w:space="8"/>
        </w:pBdr>
        <w:spacing w:after="220"/>
      </w:pPr>
      <w:r>
        <w:rPr>
          <w:rFonts w:ascii="Calibri" w:cs="Calibri" w:eastAsia="Calibri" w:hAnsi="Calibri"/>
          <w:color w:val="5A6B82"/>
          <w:sz w:val="21"/>
          <w:szCs w:val="21"/>
        </w:rPr>
        <w:t xml:space="preserve">Bakanlık, ALO 170 / CİMER veya iş müfettişi aracılığıyla gelen mobbing şikâyetine işverenin açıklama ve savunma yazısı; dava hâlinde cevap dilekçesi iskeleti, kanıt listesi ve iç kontrol listesi.</w:t>
      </w:r>
    </w:p>
    <w:p>
      <w:pPr>
        <w:spacing w:after="120" w:before="0" w:line="300"/>
        <w:jc w:val="both"/>
      </w:pPr>
      <w:r>
        <w:rPr>
          <w:rFonts w:ascii="Calibri" w:cs="Calibri" w:eastAsia="Calibri" w:hAnsi="Calibri"/>
          <w:color w:val="1D5888"/>
          <w:sz w:val="21"/>
          <w:szCs w:val="21"/>
          <w:shd w:fill="EAF1F8" w:color="auto" w:val="clear"/>
        </w:rPr>
        <w:t xml:space="preserve">[Şirket Unvanı]</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Vergi Dairesi / No: </w:t>
      </w:r>
      <w:r>
        <w:rPr>
          <w:rFonts w:ascii="Calibri" w:cs="Calibri" w:eastAsia="Calibri" w:hAnsi="Calibri"/>
          <w:color w:val="1D5888"/>
          <w:sz w:val="21"/>
          <w:szCs w:val="21"/>
          <w:shd w:fill="EAF1F8" w:color="auto" w:val="clear"/>
        </w:rPr>
        <w:t xml:space="preserve">[Vergi Dairesi / No]</w:t>
      </w:r>
      <w:r>
        <w:rPr>
          <w:rFonts w:ascii="Calibri" w:cs="Calibri" w:eastAsia="Calibri" w:hAnsi="Calibri"/>
          <w:color w:val="3A4A61"/>
          <w:sz w:val="21"/>
          <w:szCs w:val="21"/>
        </w:rPr>
        <w:t xml:space="preserve"> · SGK İşyeri Sicil No: </w:t>
      </w:r>
      <w:r>
        <w:rPr>
          <w:rFonts w:ascii="Calibri" w:cs="Calibri" w:eastAsia="Calibri" w:hAnsi="Calibri"/>
          <w:color w:val="1D5888"/>
          <w:sz w:val="21"/>
          <w:szCs w:val="21"/>
          <w:shd w:fill="EAF1F8" w:color="auto" w:val="clear"/>
        </w:rPr>
        <w:t xml:space="preserve">[Sicil No]</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[Başvuru / Yazı Tarihi ve Sayısı]</w:t>
            </w:r>
            <w:r>
              <w:rPr>
                <w:rFonts w:ascii="Calibri" w:cs="Calibri" w:eastAsia="Calibri" w:hAnsi="Calibri"/>
                <w:color w:val="3A4A61"/>
                <w:sz w:val="20"/>
                <w:szCs w:val="20"/>
              </w:rPr>
              <w:t xml:space="preserve"> sayılı yazınız hk. – açıklama ve savunmamız</w:t>
            </w:r>
          </w:p>
        </w:tc>
      </w:tr>
    </w:tbl>
    <w:p>
      <w:pPr>
        <w:spacing w:after="120" w:before="0"/>
      </w:pPr>
    </w:p>
    <w:p>
      <w:pPr>
        <w:spacing w:after="120" w:before="0" w:line="300"/>
        <w:jc w:val="center"/>
      </w:pPr>
      <w:r>
        <w:rPr>
          <w:rFonts w:ascii="Calibri" w:cs="Calibri" w:eastAsia="Calibri" w:hAnsi="Calibri"/>
          <w:b/>
          <w:bCs/>
          <w:color w:val="3A4A61"/>
          <w:sz w:val="21"/>
          <w:szCs w:val="21"/>
        </w:rPr>
        <w:t xml:space="preserve">[MUHATAP KURUM – ör. T.C. Çalışma ve Sosyal Güvenlik Bakanlığı Rehberlik ve Teftiş Başkanlığı [Şehir] Grup Başkanlığı / Çalışma ve İş Kurumu [İl] İl Müdürlüğü] NE</w:t>
      </w:r>
    </w:p>
    <w:p>
      <w:pPr>
        <w:spacing w:after="120" w:before="0" w:line="300"/>
        <w:jc w:val="both"/>
      </w:pPr>
      <w:r>
        <w:rPr>
          <w:rFonts w:ascii="Calibri" w:cs="Calibri" w:eastAsia="Calibri" w:hAnsi="Calibri"/>
          <w:b/>
          <w:bCs/>
          <w:color w:val="3A4A61"/>
          <w:sz w:val="21"/>
          <w:szCs w:val="21"/>
        </w:rPr>
        <w:t xml:space="preserve">İlgi: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ve </w:t>
      </w:r>
      <w:r>
        <w:rPr>
          <w:rFonts w:ascii="Calibri" w:cs="Calibri" w:eastAsia="Calibri" w:hAnsi="Calibri"/>
          <w:color w:val="1D5888"/>
          <w:sz w:val="21"/>
          <w:szCs w:val="21"/>
          <w:shd w:fill="EAF1F8" w:color="auto" w:val="clear"/>
        </w:rPr>
        <w:t xml:space="preserve">[Sayı]</w:t>
      </w:r>
      <w:r>
        <w:rPr>
          <w:rFonts w:ascii="Calibri" w:cs="Calibri" w:eastAsia="Calibri" w:hAnsi="Calibri"/>
          <w:color w:val="3A4A61"/>
          <w:sz w:val="21"/>
          <w:szCs w:val="21"/>
        </w:rPr>
        <w:t xml:space="preserve"> sayılı yazınız /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iş müfettişi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tarafından tebliğ edilen bilgi ve belge talebi.</w:t>
      </w:r>
    </w:p>
    <w:p>
      <w:pPr>
        <w:keepNext/>
        <w:pBdr>
          <w:bottom w:val="single" w:color="DCE4EE" w:sz="6" w:space="4"/>
        </w:pBdr>
        <w:spacing w:before="280" w:after="120"/>
      </w:pPr>
      <w:r>
        <w:rPr>
          <w:rFonts w:ascii="Calibri" w:cs="Calibri" w:eastAsia="Calibri" w:hAnsi="Calibri"/>
          <w:b/>
          <w:bCs/>
          <w:color w:val="0E2849"/>
          <w:sz w:val="25"/>
          <w:szCs w:val="25"/>
        </w:rPr>
        <w:t xml:space="preserve">1. Konu</w:t>
      </w:r>
    </w:p>
    <w:p>
      <w:pPr>
        <w:spacing w:after="120" w:before="0" w:line="300"/>
        <w:jc w:val="both"/>
      </w:pPr>
      <w:r>
        <w:rPr>
          <w:rFonts w:ascii="Calibri" w:cs="Calibri" w:eastAsia="Calibri" w:hAnsi="Calibri"/>
          <w:color w:val="3A4A61"/>
          <w:sz w:val="21"/>
          <w:szCs w:val="21"/>
        </w:rPr>
        <w:t xml:space="preserve">İlgi yazı ile şirketimiz çalışanı / eski çalışanı </w:t>
      </w:r>
      <w:r>
        <w:rPr>
          <w:rFonts w:ascii="Calibri" w:cs="Calibri" w:eastAsia="Calibri" w:hAnsi="Calibri"/>
          <w:b/>
          <w:bCs/>
          <w:color w:val="3A4A61"/>
          <w:sz w:val="21"/>
          <w:szCs w:val="21"/>
        </w:rPr>
        <w:t xml:space="preserve">[Şikâyetçi Adı Soyadı veya 'şikâyetçi']</w:t>
      </w:r>
      <w:r>
        <w:rPr>
          <w:rFonts w:ascii="Calibri" w:cs="Calibri" w:eastAsia="Calibri" w:hAnsi="Calibri"/>
          <w:color w:val="3A4A61"/>
          <w:sz w:val="21"/>
          <w:szCs w:val="21"/>
        </w:rPr>
        <w:t xml:space="preserve"> tarafından yapılan başvuruda, </w:t>
      </w:r>
      <w:r>
        <w:rPr>
          <w:rFonts w:ascii="Calibri" w:cs="Calibri" w:eastAsia="Calibri" w:hAnsi="Calibri"/>
          <w:color w:val="1D5888"/>
          <w:sz w:val="21"/>
          <w:szCs w:val="21"/>
          <w:shd w:fill="EAF1F8" w:color="auto" w:val="clear"/>
        </w:rPr>
        <w:t xml:space="preserve">[işyeri / departman]</w:t>
      </w:r>
      <w:r>
        <w:rPr>
          <w:rFonts w:ascii="Calibri" w:cs="Calibri" w:eastAsia="Calibri" w:hAnsi="Calibri"/>
          <w:color w:val="3A4A61"/>
          <w:sz w:val="21"/>
          <w:szCs w:val="21"/>
        </w:rPr>
        <w:t xml:space="preserve"> bünyesinde </w:t>
      </w:r>
      <w:r>
        <w:rPr>
          <w:rFonts w:ascii="Calibri" w:cs="Calibri" w:eastAsia="Calibri" w:hAnsi="Calibri"/>
          <w:color w:val="1D5888"/>
          <w:sz w:val="21"/>
          <w:szCs w:val="21"/>
          <w:shd w:fill="EAF1F8" w:color="auto" w:val="clear"/>
        </w:rPr>
        <w:t xml:space="preserve">[kişi / yönetici]</w:t>
      </w:r>
      <w:r>
        <w:rPr>
          <w:rFonts w:ascii="Calibri" w:cs="Calibri" w:eastAsia="Calibri" w:hAnsi="Calibri"/>
          <w:color w:val="3A4A61"/>
          <w:sz w:val="21"/>
          <w:szCs w:val="21"/>
        </w:rPr>
        <w:t xml:space="preserve"> tarafından psikolojik tacize (mobbing) maruz bırakıldığı ileri sürülmüştür. Şirketimiz iddiaları ciddiyetle ele almış olup açıklamalarımız ve ilgili belgeler aşağıda sunulmuştur.</w:t>
      </w:r>
    </w:p>
    <w:p>
      <w:pPr>
        <w:keepNext/>
        <w:pBdr>
          <w:bottom w:val="single" w:color="DCE4EE" w:sz="6" w:space="4"/>
        </w:pBdr>
        <w:spacing w:before="280" w:after="120"/>
      </w:pPr>
      <w:r>
        <w:rPr>
          <w:rFonts w:ascii="Calibri" w:cs="Calibri" w:eastAsia="Calibri" w:hAnsi="Calibri"/>
          <w:b/>
          <w:bCs/>
          <w:color w:val="0E2849"/>
          <w:sz w:val="25"/>
          <w:szCs w:val="25"/>
        </w:rPr>
        <w:t xml:space="preserve">2. Şirketimizin Psikolojik Tacizi Önleme Düzeni</w:t>
      </w:r>
    </w:p>
    <w:p>
      <w:pPr>
        <w:spacing w:after="120" w:before="0" w:line="300"/>
        <w:jc w:val="both"/>
      </w:pPr>
      <w:r>
        <w:rPr>
          <w:rFonts w:ascii="Calibri" w:cs="Calibri" w:eastAsia="Calibri" w:hAnsi="Calibri"/>
          <w:color w:val="3A4A61"/>
          <w:sz w:val="21"/>
          <w:szCs w:val="21"/>
        </w:rPr>
        <w:t xml:space="preserve">Türk Borçlar Kanunu md. 417 kapsamındaki yükümlülüğümüz çerçevesinde işyerimizde şu önlemler uygulanmaktadır: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bu yana yürürlükte olan Mobbing ve Taciz Önleme Politikası; tüm çalışanlara imza karşılığı tebliğ edilmiştir (Ek-1).</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Gizli şikâyet kanalı: </w:t>
      </w:r>
      <w:r>
        <w:rPr>
          <w:rFonts w:ascii="Calibri" w:cs="Calibri" w:eastAsia="Calibri" w:hAnsi="Calibri"/>
          <w:color w:val="1D5888"/>
          <w:sz w:val="21"/>
          <w:szCs w:val="21"/>
          <w:shd w:fill="EAF1F8" w:color="auto" w:val="clear"/>
        </w:rPr>
        <w:t xml:space="preserve">[E-posta adresi / etik hat / İK ve etik kurul]</w:t>
      </w:r>
      <w:r>
        <w:rPr>
          <w:rFonts w:ascii="Calibri" w:cs="Calibri" w:eastAsia="Calibri" w:hAnsi="Calibri"/>
          <w:color w:val="3A4A61"/>
          <w:sz w:val="21"/>
          <w:szCs w:val="21"/>
        </w:rPr>
        <w:t xml:space="preserve">; kanal bilgisi </w:t>
      </w:r>
      <w:r>
        <w:rPr>
          <w:rFonts w:ascii="Calibri" w:cs="Calibri" w:eastAsia="Calibri" w:hAnsi="Calibri"/>
          <w:color w:val="1D5888"/>
          <w:sz w:val="21"/>
          <w:szCs w:val="21"/>
          <w:shd w:fill="EAF1F8" w:color="auto" w:val="clear"/>
        </w:rPr>
        <w:t xml:space="preserve">[intranet, panolar, oryantasyon]</w:t>
      </w:r>
      <w:r>
        <w:rPr>
          <w:rFonts w:ascii="Calibri" w:cs="Calibri" w:eastAsia="Calibri" w:hAnsi="Calibri"/>
          <w:color w:val="3A4A61"/>
          <w:sz w:val="21"/>
          <w:szCs w:val="21"/>
        </w:rPr>
        <w:t xml:space="preserve"> ile duyurulmaktadır (Ek-2).</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Yöneticilere ve çalışanlara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tarihlerinde psikolojik taciz ve saygılı işyeri eğitimi verilmiştir (Ek-3: katılım listeleri).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Disiplin yönetmeliğinde psikolojik ve cinsel taciz disiplin suçu olarak tanımlanmıştır (Ek-4).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[Çalışan bağlılığı anketi, açık kapı politikası, psikolojik destek hattı vb.]</w:t>
      </w:r>
    </w:p>
    <w:p>
      <w:pPr>
        <w:keepNext/>
        <w:pBdr>
          <w:bottom w:val="single" w:color="DCE4EE" w:sz="6" w:space="4"/>
        </w:pBdr>
        <w:spacing w:before="280" w:after="120"/>
      </w:pPr>
      <w:r>
        <w:rPr>
          <w:rFonts w:ascii="Calibri" w:cs="Calibri" w:eastAsia="Calibri" w:hAnsi="Calibri"/>
          <w:b/>
          <w:bCs/>
          <w:color w:val="0E2849"/>
          <w:sz w:val="25"/>
          <w:szCs w:val="25"/>
        </w:rPr>
        <w:t xml:space="preserve">3. Şikâyetçinin Başvurusu ve Şirket İçi İnceleme</w:t>
      </w:r>
    </w:p>
    <w:p>
      <w:pPr>
        <w:spacing w:after="120" w:before="0" w:line="300"/>
        <w:jc w:val="both"/>
      </w:pPr>
      <w:r>
        <w:rPr>
          <w:rFonts w:ascii="Calibri" w:cs="Calibri" w:eastAsia="Calibri" w:hAnsi="Calibri"/>
          <w:color w:val="3A4A61"/>
          <w:sz w:val="21"/>
          <w:szCs w:val="21"/>
        </w:rPr>
        <w:t xml:space="preserve">Durumu yansıtan seçeneği işaretleyiniz: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Şirket içi şikâyet yapılmış ve incelenmiştir:</w:t>
      </w:r>
      <w:r>
        <w:rPr>
          <w:rFonts w:ascii="Calibri" w:cs="Calibri" w:eastAsia="Calibri" w:hAnsi="Calibri"/>
          <w:color w:val="3A4A61"/>
          <w:sz w:val="21"/>
          <w:szCs w:val="21"/>
        </w:rPr>
        <w:t xml:space="preserve"> Şikâyetçi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şirket içi şikâyet kanalına başvurmuş,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 arasında </w:t>
      </w:r>
      <w:r>
        <w:rPr>
          <w:rFonts w:ascii="Calibri" w:cs="Calibri" w:eastAsia="Calibri" w:hAnsi="Calibri"/>
          <w:color w:val="1D5888"/>
          <w:sz w:val="21"/>
          <w:szCs w:val="21"/>
          <w:shd w:fill="EAF1F8" w:color="auto" w:val="clear"/>
        </w:rPr>
        <w:t xml:space="preserve">[inceleyen]</w:t>
      </w:r>
      <w:r>
        <w:rPr>
          <w:rFonts w:ascii="Calibri" w:cs="Calibri" w:eastAsia="Calibri" w:hAnsi="Calibri"/>
          <w:color w:val="3A4A61"/>
          <w:sz w:val="21"/>
          <w:szCs w:val="21"/>
        </w:rPr>
        <w:t xml:space="preserve"> tarafından inceleme yapılmıştır. İnceleme kapsamında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tanık dinlenmiş, şikâyet edilen kişinin savunması alınmış ve </w:t>
      </w:r>
      <w:r>
        <w:rPr>
          <w:rFonts w:ascii="Calibri" w:cs="Calibri" w:eastAsia="Calibri" w:hAnsi="Calibri"/>
          <w:color w:val="1D5888"/>
          <w:sz w:val="21"/>
          <w:szCs w:val="21"/>
          <w:shd w:fill="EAF1F8" w:color="auto" w:val="clear"/>
        </w:rPr>
        <w:t xml:space="preserve">[belge türleri]</w:t>
      </w:r>
      <w:r>
        <w:rPr>
          <w:rFonts w:ascii="Calibri" w:cs="Calibri" w:eastAsia="Calibri" w:hAnsi="Calibri"/>
          <w:color w:val="3A4A61"/>
          <w:sz w:val="21"/>
          <w:szCs w:val="21"/>
        </w:rPr>
        <w:t xml:space="preserve"> incelenmiştir (Ek-5: inceleme raporu özeti).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Şirket içi şikâyet yapılmamıştır:</w:t>
      </w:r>
      <w:r>
        <w:rPr>
          <w:rFonts w:ascii="Calibri" w:cs="Calibri" w:eastAsia="Calibri" w:hAnsi="Calibri"/>
          <w:color w:val="3A4A61"/>
          <w:sz w:val="21"/>
          <w:szCs w:val="21"/>
        </w:rPr>
        <w:t xml:space="preserve"> Şikâyetçi, mevcut şikâyet kanalına ve İK birimine herhangi bir başvuruda bulunmamıştır. Şirketimiz ilgi yazının tebliği üzerine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re'sen inceleme başlatmıştır.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Şikâyetçi ayrılmıştır:</w:t>
      </w:r>
      <w:r>
        <w:rPr>
          <w:rFonts w:ascii="Calibri" w:cs="Calibri" w:eastAsia="Calibri" w:hAnsi="Calibri"/>
          <w:color w:val="3A4A61"/>
          <w:sz w:val="21"/>
          <w:szCs w:val="21"/>
        </w:rPr>
        <w:t xml:space="preserve"> Şikâyetçinin iş sözleşmesi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[istifa / fesih / ikale]</w:t>
      </w:r>
      <w:r>
        <w:rPr>
          <w:rFonts w:ascii="Calibri" w:cs="Calibri" w:eastAsia="Calibri" w:hAnsi="Calibri"/>
          <w:color w:val="3A4A61"/>
          <w:sz w:val="21"/>
          <w:szCs w:val="21"/>
        </w:rPr>
        <w:t xml:space="preserve"> ile sona ermiştir. İş ilişkisi süresince şirkete taciz bildirimi yapılmamıştır / yapılan bildirim yukarıda açıklandığı şekilde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4. İddialara İlişkin Açıklamalarımız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4819"/>
        <w:gridCol w:w="1928"/>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İddia</w:t>
            </w:r>
          </w:p>
        </w:tc>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Şirketin açıklaması</w:t>
            </w:r>
          </w:p>
        </w:tc>
        <w:tc>
          <w:tcPr>
            <w:tcW w:type="dxa" w:w="19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belge</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 1 – örn. toplantılardan dışlanma]</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[Olgusal açıklama – örn. toplantı davet kayıtları şikâyetçinin tüm haftalık toplantılara davet edildiğini göstermektedir]</w:t>
            </w:r>
          </w:p>
        </w:tc>
        <w:tc>
          <w:tcPr>
            <w:tcW w:type="dxa" w:w="1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w:t>
            </w: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 2 – örn. iş verilmemesi]</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 – iş atama kayıtları, görev tanımı]</w:t>
            </w:r>
          </w:p>
        </w:tc>
        <w:tc>
          <w:tcPr>
            <w:tcW w:type="dxa" w:w="1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w:t>
            </w: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[İddia 3 – örn. haksız uyarı]</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 – uyarının dayanağı olan olay, savunma, disiplin kurulu kararı]</w:t>
            </w:r>
          </w:p>
        </w:tc>
        <w:tc>
          <w:tcPr>
            <w:tcW w:type="dxa" w:w="1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w:t>
            </w:r>
            <w:r>
              <w:rPr>
                <w:rFonts w:ascii="Calibri" w:cs="Calibri" w:eastAsia="Calibri" w:hAnsi="Calibri"/>
                <w:color w:val="1D5888"/>
                <w:sz w:val="19"/>
                <w:szCs w:val="19"/>
                <w:shd w:fill="EAF1F8" w:color="auto" w:val="clear"/>
              </w:rPr>
              <w:t xml:space="preserve">[__]</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p>
        </w:tc>
        <w:tc>
          <w:tcPr>
            <w:tcW w:type="dxa" w:w="4819"/>
            <w:shd w:fill="F5F8FB" w:color="auto" w:val="clear"/>
            <w:tcMar>
              <w:top w:type="dxa" w:w="60"/>
              <w:left w:type="dxa" w:w="110"/>
              <w:bottom w:type="dxa" w:w="60"/>
              <w:right w:type="dxa" w:w="110"/>
            </w:tcMar>
            <w:vAlign w:val="center"/>
          </w:tcPr>
          <w:p>
            <w:pPr>
              <w:spacing w:before="40" w:after="40"/>
            </w:pPr>
          </w:p>
        </w:tc>
        <w:tc>
          <w:tcPr>
            <w:tcW w:type="dxa" w:w="192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891"/>
            <w:tcMar>
              <w:top w:type="dxa" w:w="60"/>
              <w:left w:type="dxa" w:w="110"/>
              <w:bottom w:type="dxa" w:w="60"/>
              <w:right w:type="dxa" w:w="110"/>
            </w:tcMar>
            <w:vAlign w:val="center"/>
          </w:tcPr>
          <w:p>
            <w:pPr>
              <w:spacing w:before="40" w:after="40"/>
            </w:pPr>
          </w:p>
        </w:tc>
        <w:tc>
          <w:tcPr>
            <w:tcW w:type="dxa" w:w="4819"/>
            <w:tcMar>
              <w:top w:type="dxa" w:w="60"/>
              <w:left w:type="dxa" w:w="110"/>
              <w:bottom w:type="dxa" w:w="60"/>
              <w:right w:type="dxa" w:w="110"/>
            </w:tcMar>
            <w:vAlign w:val="center"/>
          </w:tcPr>
          <w:p>
            <w:pPr>
              <w:spacing w:before="40" w:after="40"/>
            </w:pPr>
          </w:p>
        </w:tc>
        <w:tc>
          <w:tcPr>
            <w:tcW w:type="dxa" w:w="1928"/>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Sonuç olarak (birini seçiniz):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Ret:</w:t>
      </w:r>
      <w:r>
        <w:rPr>
          <w:rFonts w:ascii="Calibri" w:cs="Calibri" w:eastAsia="Calibri" w:hAnsi="Calibri"/>
          <w:color w:val="3A4A61"/>
          <w:sz w:val="21"/>
          <w:szCs w:val="21"/>
        </w:rPr>
        <w:t xml:space="preserve"> Yapılan inceleme ve sunulan belgeler, iddia edilen davranışların sistematik, süreklilik arz eden ve kasıtlı bir psikolojik taciz niteliği taşımadığını; söz konusu uygulamaların objektif iş gereklerine dayandığını göstermektedir.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Kısmi kabul ve alınan önlemler:</w:t>
      </w:r>
      <w:r>
        <w:rPr>
          <w:rFonts w:ascii="Calibri" w:cs="Calibri" w:eastAsia="Calibri" w:hAnsi="Calibri"/>
          <w:color w:val="3A4A61"/>
          <w:sz w:val="21"/>
          <w:szCs w:val="21"/>
        </w:rPr>
        <w:t xml:space="preserve"> İnceleme sonucunda </w:t>
      </w:r>
      <w:r>
        <w:rPr>
          <w:rFonts w:ascii="Calibri" w:cs="Calibri" w:eastAsia="Calibri" w:hAnsi="Calibri"/>
          <w:color w:val="1D5888"/>
          <w:sz w:val="21"/>
          <w:szCs w:val="21"/>
          <w:shd w:fill="EAF1F8" w:color="auto" w:val="clear"/>
        </w:rPr>
        <w:t xml:space="preserve">[olay / davranış]</w:t>
      </w:r>
      <w:r>
        <w:rPr>
          <w:rFonts w:ascii="Calibri" w:cs="Calibri" w:eastAsia="Calibri" w:hAnsi="Calibri"/>
          <w:color w:val="3A4A61"/>
          <w:sz w:val="21"/>
          <w:szCs w:val="21"/>
        </w:rPr>
        <w:t xml:space="preserve"> yönünden uygunsuzluk tespit edilmiş; ilgili kişi hakkında </w:t>
      </w:r>
      <w:r>
        <w:rPr>
          <w:rFonts w:ascii="Calibri" w:cs="Calibri" w:eastAsia="Calibri" w:hAnsi="Calibri"/>
          <w:color w:val="1D5888"/>
          <w:sz w:val="21"/>
          <w:szCs w:val="21"/>
          <w:shd w:fill="EAF1F8" w:color="auto" w:val="clear"/>
        </w:rPr>
        <w:t xml:space="preserve">[yazılı uyarı / görev değişikliği / eğitim / fesih]</w:t>
      </w:r>
      <w:r>
        <w:rPr>
          <w:rFonts w:ascii="Calibri" w:cs="Calibri" w:eastAsia="Calibri" w:hAnsi="Calibri"/>
          <w:color w:val="3A4A61"/>
          <w:sz w:val="21"/>
          <w:szCs w:val="21"/>
        </w:rPr>
        <w:t xml:space="preserve"> işlemi uygulanmış, şikâyetçinin çalışma düzeni </w:t>
      </w:r>
      <w:r>
        <w:rPr>
          <w:rFonts w:ascii="Calibri" w:cs="Calibri" w:eastAsia="Calibri" w:hAnsi="Calibri"/>
          <w:color w:val="1D5888"/>
          <w:sz w:val="21"/>
          <w:szCs w:val="21"/>
          <w:shd w:fill="EAF1F8" w:color="auto" w:val="clear"/>
        </w:rPr>
        <w:t xml:space="preserve">[şekilde]</w:t>
      </w:r>
      <w:r>
        <w:rPr>
          <w:rFonts w:ascii="Calibri" w:cs="Calibri" w:eastAsia="Calibri" w:hAnsi="Calibri"/>
          <w:color w:val="3A4A61"/>
          <w:sz w:val="21"/>
          <w:szCs w:val="21"/>
        </w:rPr>
        <w:t xml:space="preserve"> yeniden düzenlenmiştir (Ek-</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İnceleme devam etmektedir:</w:t>
      </w:r>
      <w:r>
        <w:rPr>
          <w:rFonts w:ascii="Calibri" w:cs="Calibri" w:eastAsia="Calibri" w:hAnsi="Calibri"/>
          <w:color w:val="3A4A61"/>
          <w:sz w:val="21"/>
          <w:szCs w:val="21"/>
        </w:rPr>
        <w:t xml:space="preserve"> Şirket içi inceleme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tamamlanacak olup sonuç ayrıca bildirilecektir. Bu süre içinde şu geçici önlemler alınmıştır: </w:t>
      </w:r>
      <w:r>
        <w:rPr>
          <w:rFonts w:ascii="Calibri" w:cs="Calibri" w:eastAsia="Calibri" w:hAnsi="Calibri"/>
          <w:color w:val="1D5888"/>
          <w:sz w:val="21"/>
          <w:szCs w:val="21"/>
          <w:shd w:fill="EAF1F8" w:color="auto" w:val="clear"/>
        </w:rPr>
        <w:t xml:space="preserve">[Önlemler]</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Şirketimiz, şikâyetçiye başvurusu nedeniyle herhangi bir olumsuz işlem uygulanmayacağını taahhüt eder. Talep edilmesi halinde ek bilgi ve belgeler ayrıca sunulacaktır.</w:t>
      </w:r>
    </w:p>
    <w:p>
      <w:pPr>
        <w:spacing w:after="120" w:before="0" w:line="300"/>
        <w:jc w:val="both"/>
      </w:pPr>
      <w:r>
        <w:rPr>
          <w:rFonts w:ascii="Calibri" w:cs="Calibri" w:eastAsia="Calibri" w:hAnsi="Calibri"/>
          <w:color w:val="3A4A61"/>
          <w:sz w:val="21"/>
          <w:szCs w:val="21"/>
        </w:rPr>
        <w:t xml:space="preserve">Gereğini bilgilerinize saygılarımızla arz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Ekler</w:t>
      </w:r>
    </w:p>
    <w:p>
      <w:pPr>
        <w:pStyle w:val="ListParagraph"/>
        <w:numPr>
          <w:ilvl w:val="0"/>
          <w:numId w:val="2"/>
        </w:numPr>
        <w:spacing w:after="80" w:line="290"/>
      </w:pPr>
      <w:r>
        <w:rPr>
          <w:rFonts w:ascii="Calibri" w:cs="Calibri" w:eastAsia="Calibri" w:hAnsi="Calibri"/>
          <w:color w:val="3A4A61"/>
          <w:sz w:val="21"/>
          <w:szCs w:val="21"/>
        </w:rPr>
        <w:t xml:space="preserve">Mobbing ve Taciz Önleme Politikası ve tebliğ listesi</w:t>
      </w:r>
    </w:p>
    <w:p>
      <w:pPr>
        <w:pStyle w:val="ListParagraph"/>
        <w:numPr>
          <w:ilvl w:val="0"/>
          <w:numId w:val="2"/>
        </w:numPr>
        <w:spacing w:after="80" w:line="290"/>
      </w:pPr>
      <w:r>
        <w:rPr>
          <w:rFonts w:ascii="Calibri" w:cs="Calibri" w:eastAsia="Calibri" w:hAnsi="Calibri"/>
          <w:color w:val="3A4A61"/>
          <w:sz w:val="21"/>
          <w:szCs w:val="21"/>
        </w:rPr>
        <w:t xml:space="preserve">Şikâyet kanalı duyuruları</w:t>
      </w:r>
    </w:p>
    <w:p>
      <w:pPr>
        <w:pStyle w:val="ListParagraph"/>
        <w:numPr>
          <w:ilvl w:val="0"/>
          <w:numId w:val="2"/>
        </w:numPr>
        <w:spacing w:after="80" w:line="290"/>
      </w:pPr>
      <w:r>
        <w:rPr>
          <w:rFonts w:ascii="Calibri" w:cs="Calibri" w:eastAsia="Calibri" w:hAnsi="Calibri"/>
          <w:color w:val="3A4A61"/>
          <w:sz w:val="21"/>
          <w:szCs w:val="21"/>
        </w:rPr>
        <w:t xml:space="preserve">Eğitim katılım listeleri ve eğitim içeriği</w:t>
      </w:r>
    </w:p>
    <w:p>
      <w:pPr>
        <w:pStyle w:val="ListParagraph"/>
        <w:numPr>
          <w:ilvl w:val="0"/>
          <w:numId w:val="2"/>
        </w:numPr>
        <w:spacing w:after="80" w:line="290"/>
      </w:pPr>
      <w:r>
        <w:rPr>
          <w:rFonts w:ascii="Calibri" w:cs="Calibri" w:eastAsia="Calibri" w:hAnsi="Calibri"/>
          <w:color w:val="3A4A61"/>
          <w:sz w:val="21"/>
          <w:szCs w:val="21"/>
        </w:rPr>
        <w:t xml:space="preserve">Disiplin yönetmeliği (ilgili maddeler)</w:t>
      </w:r>
    </w:p>
    <w:p>
      <w:pPr>
        <w:pStyle w:val="ListParagraph"/>
        <w:numPr>
          <w:ilvl w:val="0"/>
          <w:numId w:val="2"/>
        </w:numPr>
        <w:spacing w:after="80" w:line="290"/>
      </w:pPr>
      <w:r>
        <w:rPr>
          <w:rFonts w:ascii="Calibri" w:cs="Calibri" w:eastAsia="Calibri" w:hAnsi="Calibri"/>
          <w:color w:val="3A4A61"/>
          <w:sz w:val="21"/>
          <w:szCs w:val="21"/>
        </w:rPr>
        <w:t xml:space="preserve">Şirket içi inceleme raporu özeti (tanık kimlikleri karartılmış)</w:t>
      </w:r>
    </w:p>
    <w:p>
      <w:pPr>
        <w:pStyle w:val="ListParagraph"/>
        <w:numPr>
          <w:ilvl w:val="0"/>
          <w:numId w:val="2"/>
        </w:numPr>
        <w:spacing w:after="80" w:line="290"/>
      </w:pPr>
      <w:r>
        <w:rPr>
          <w:rFonts w:ascii="Calibri" w:cs="Calibri" w:eastAsia="Calibri" w:hAnsi="Calibri"/>
          <w:color w:val="3A4A61"/>
          <w:sz w:val="21"/>
          <w:szCs w:val="21"/>
        </w:rPr>
        <w:t xml:space="preserve">İddialara ilişkin belgeler: </w:t>
      </w:r>
      <w:r>
        <w:rPr>
          <w:rFonts w:ascii="Calibri" w:cs="Calibri" w:eastAsia="Calibri" w:hAnsi="Calibri"/>
          <w:color w:val="1D5888"/>
          <w:sz w:val="21"/>
          <w:szCs w:val="21"/>
          <w:shd w:fill="EAF1F8" w:color="auto" w:val="clear"/>
        </w:rPr>
        <w:t xml:space="preserve">[toplantı davetleri, iş atama kayıtları, yazışmalar]</w:t>
      </w:r>
    </w:p>
    <w:p>
      <w:pPr>
        <w:pStyle w:val="ListParagraph"/>
        <w:numPr>
          <w:ilvl w:val="0"/>
          <w:numId w:val="2"/>
        </w:numPr>
        <w:spacing w:after="80" w:line="290"/>
      </w:pPr>
      <w:r>
        <w:rPr>
          <w:rFonts w:ascii="Calibri" w:cs="Calibri" w:eastAsia="Calibri" w:hAnsi="Calibri"/>
          <w:color w:val="3A4A61"/>
          <w:sz w:val="21"/>
          <w:szCs w:val="21"/>
        </w:rPr>
        <w:t xml:space="preserve">Şikâyetçinin özlük bilgileri (yalnızca talep edilen kapsamda)</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Sayfa – Dava Hâlinde Cevap Dilekçesi İskeleti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Avukatınızla Birlikte Uyarlayın</w:t>
            </w:r>
          </w:p>
          <w:p>
            <w:pPr>
              <w:spacing w:after="20" w:line="280"/>
            </w:pPr>
            <w:r>
              <w:rPr>
                <w:rFonts w:ascii="Calibri" w:cs="Calibri" w:eastAsia="Calibri" w:hAnsi="Calibri"/>
                <w:color w:val="3A4A61"/>
                <w:sz w:val="19"/>
                <w:szCs w:val="19"/>
              </w:rPr>
              <w:t xml:space="preserve">Bu iskelet yalnızca başlangıç taslağıdır. Dava cevap dilekçesi süreye bağlıdır ve usul hataları telafi edilemeyebilir; metni mutlaka avukatınızla birlikte somut dosyaya göre uyarlayın.</w:t>
            </w:r>
          </w:p>
        </w:tc>
      </w:tr>
    </w:tbl>
    <w:p>
      <w:pPr>
        <w:spacing w:after="120" w:before="0"/>
      </w:pPr>
    </w:p>
    <w:p>
      <w:pPr>
        <w:spacing w:after="120" w:before="0" w:line="300"/>
        <w:jc w:val="center"/>
      </w:pPr>
      <w:r>
        <w:rPr>
          <w:rFonts w:ascii="Calibri" w:cs="Calibri" w:eastAsia="Calibri" w:hAnsi="Calibri"/>
          <w:b/>
          <w:bCs/>
          <w:color w:val="3A4A61"/>
          <w:sz w:val="21"/>
          <w:szCs w:val="21"/>
        </w:rPr>
        <w:t xml:space="preserve">[İL] [__]. İŞ MAHKEMESİ SAYIN HÂKİMLİĞİ'NE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Esas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 Vekili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 Vekili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Davaya cevaplarımızın sunulmasıdır.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Usule İlişkin İtirazlar (uygun olanları seçiniz)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Arabuluculuk dava şartı:</w:t>
      </w:r>
      <w:r>
        <w:rPr>
          <w:rFonts w:ascii="Calibri" w:cs="Calibri" w:eastAsia="Calibri" w:hAnsi="Calibri"/>
          <w:color w:val="3A4A61"/>
          <w:sz w:val="21"/>
          <w:szCs w:val="21"/>
        </w:rPr>
        <w:t xml:space="preserve"> Davaya konu talepler için dava açılmadan önce zorunlu arabuluculuğa başvurulmamıştır / arabuluculuk son tutanağında yer almayan talepler bakımından dava şartı yokluğu bulunmaktadır (7036 sayılı Kanun md. 3).</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Görev:</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[Gerekçe]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Yetki: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[Gerekçe – işyerinin bulunduğu yer / davalının yerleşim yeri]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Zamanaşımı:</w:t>
      </w:r>
      <w:r>
        <w:rPr>
          <w:rFonts w:ascii="Calibri" w:cs="Calibri" w:eastAsia="Calibri" w:hAnsi="Calibri"/>
          <w:color w:val="3A4A61"/>
          <w:sz w:val="21"/>
          <w:szCs w:val="21"/>
        </w:rPr>
        <w:t xml:space="preserve"> Talep edilen </w:t>
      </w:r>
      <w:r>
        <w:rPr>
          <w:rFonts w:ascii="Calibri" w:cs="Calibri" w:eastAsia="Calibri" w:hAnsi="Calibri"/>
          <w:color w:val="1D5888"/>
          <w:sz w:val="21"/>
          <w:szCs w:val="21"/>
          <w:shd w:fill="EAF1F8" w:color="auto" w:val="clear"/>
        </w:rPr>
        <w:t xml:space="preserve">[alacak / tazminat]</w:t>
      </w:r>
      <w:r>
        <w:rPr>
          <w:rFonts w:ascii="Calibri" w:cs="Calibri" w:eastAsia="Calibri" w:hAnsi="Calibri"/>
          <w:color w:val="3A4A61"/>
          <w:sz w:val="21"/>
          <w:szCs w:val="21"/>
        </w:rPr>
        <w:t xml:space="preserve"> yönünden zamanaşımı def'inde bulunuyoruz. </w:t>
      </w:r>
      <w:r>
        <w:rPr>
          <w:rFonts w:ascii="Calibri" w:cs="Calibri" w:eastAsia="Calibri" w:hAnsi="Calibri"/>
          <w:color w:val="1D5888"/>
          <w:sz w:val="21"/>
          <w:szCs w:val="21"/>
          <w:shd w:fill="EAF1F8" w:color="auto" w:val="clear"/>
        </w:rPr>
        <w:t xml:space="preserve">[Süre ve başlangıç tarihi – avukatınızla belirleyiniz]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Husumet:</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[Kişisel eylem iddiası / taraf sıfatı]</w:t>
      </w:r>
    </w:p>
    <w:p>
      <w:pPr>
        <w:keepNext/>
        <w:pBdr>
          <w:bottom w:val="single" w:color="DCE4EE" w:sz="6" w:space="4"/>
        </w:pBdr>
        <w:spacing w:before="280" w:after="120"/>
      </w:pPr>
      <w:r>
        <w:rPr>
          <w:rFonts w:ascii="Calibri" w:cs="Calibri" w:eastAsia="Calibri" w:hAnsi="Calibri"/>
          <w:b/>
          <w:bCs/>
          <w:color w:val="0E2849"/>
          <w:sz w:val="25"/>
          <w:szCs w:val="25"/>
        </w:rPr>
        <w:t xml:space="preserve">Esasa İlişkin Cevaplar</w:t>
      </w:r>
    </w:p>
    <w:p>
      <w:pPr>
        <w:pStyle w:val="ListParagraph"/>
        <w:numPr>
          <w:ilvl w:val="0"/>
          <w:numId w:val="3"/>
        </w:numPr>
        <w:spacing w:after="80" w:line="290"/>
      </w:pPr>
      <w:r>
        <w:rPr>
          <w:rFonts w:ascii="Calibri" w:cs="Calibri" w:eastAsia="Calibri" w:hAnsi="Calibri"/>
          <w:color w:val="3A4A61"/>
          <w:sz w:val="21"/>
          <w:szCs w:val="21"/>
        </w:rPr>
        <w:t xml:space="preserve">Şirketin önleme düzeni (politika, eğitim, şikâyet kanalı) ve TBK md. 417 yükümlülüğünün yerine getirildiği</w:t>
      </w:r>
    </w:p>
    <w:p>
      <w:pPr>
        <w:pStyle w:val="ListParagraph"/>
        <w:numPr>
          <w:ilvl w:val="0"/>
          <w:numId w:val="3"/>
        </w:numPr>
        <w:spacing w:after="80" w:line="290"/>
      </w:pPr>
      <w:r>
        <w:rPr>
          <w:rFonts w:ascii="Calibri" w:cs="Calibri" w:eastAsia="Calibri" w:hAnsi="Calibri"/>
          <w:color w:val="3A4A61"/>
          <w:sz w:val="21"/>
          <w:szCs w:val="21"/>
        </w:rPr>
        <w:t xml:space="preserve">Şikâyet üzerine yapılan inceleme ve alınan önlemler</w:t>
      </w:r>
    </w:p>
    <w:p>
      <w:pPr>
        <w:pStyle w:val="ListParagraph"/>
        <w:numPr>
          <w:ilvl w:val="0"/>
          <w:numId w:val="3"/>
        </w:numPr>
        <w:spacing w:after="80" w:line="290"/>
      </w:pPr>
      <w:r>
        <w:rPr>
          <w:rFonts w:ascii="Calibri" w:cs="Calibri" w:eastAsia="Calibri" w:hAnsi="Calibri"/>
          <w:color w:val="3A4A61"/>
          <w:sz w:val="21"/>
          <w:szCs w:val="21"/>
        </w:rPr>
        <w:t xml:space="preserve">İddia edilen davranışların sistematiklik, süreklilik ve kasıt unsurlarını taşımadığı; objektif iş gereklerine dayandığı</w:t>
      </w:r>
    </w:p>
    <w:p>
      <w:pPr>
        <w:pStyle w:val="ListParagraph"/>
        <w:numPr>
          <w:ilvl w:val="0"/>
          <w:numId w:val="3"/>
        </w:numPr>
        <w:spacing w:after="80" w:line="290"/>
      </w:pPr>
      <w:r>
        <w:rPr>
          <w:rFonts w:ascii="Calibri" w:cs="Calibri" w:eastAsia="Calibri" w:hAnsi="Calibri"/>
          <w:color w:val="3A4A61"/>
          <w:sz w:val="21"/>
          <w:szCs w:val="21"/>
        </w:rPr>
        <w:t xml:space="preserve">Haklı fesih iddiası varsa: fesih süreleri ve gerekçeleri yönünden değerlendirme</w:t>
      </w:r>
    </w:p>
    <w:p>
      <w:pPr>
        <w:pStyle w:val="ListParagraph"/>
        <w:numPr>
          <w:ilvl w:val="0"/>
          <w:numId w:val="3"/>
        </w:numPr>
        <w:spacing w:after="80" w:line="290"/>
      </w:pPr>
      <w:r>
        <w:rPr>
          <w:rFonts w:ascii="Calibri" w:cs="Calibri" w:eastAsia="Calibri" w:hAnsi="Calibri"/>
          <w:color w:val="3A4A61"/>
          <w:sz w:val="21"/>
          <w:szCs w:val="21"/>
        </w:rPr>
        <w:t xml:space="preserve">Talep edilen manevi tazminat miktarının fahiş olduğu</w:t>
      </w:r>
    </w:p>
    <w:p>
      <w:pPr>
        <w:spacing w:after="120" w:before="0" w:line="300"/>
        <w:jc w:val="both"/>
      </w:pPr>
      <w:r>
        <w:rPr>
          <w:rFonts w:ascii="Calibri" w:cs="Calibri" w:eastAsia="Calibri" w:hAnsi="Calibri"/>
          <w:b/>
          <w:bCs/>
          <w:color w:val="3A4A61"/>
          <w:sz w:val="21"/>
          <w:szCs w:val="21"/>
        </w:rPr>
        <w:t xml:space="preserve">Deliller:</w:t>
      </w:r>
      <w:r>
        <w:rPr>
          <w:rFonts w:ascii="Calibri" w:cs="Calibri" w:eastAsia="Calibri" w:hAnsi="Calibri"/>
          <w:color w:val="3A4A61"/>
          <w:sz w:val="21"/>
          <w:szCs w:val="21"/>
        </w:rPr>
        <w:t xml:space="preserve"> Özlük dosyası, şirket içi inceleme dosyası, politika ve eğitim kayıtları, yazışmalar, tanıklar, iş müfettişi raporu (varsa), bilirkişi incelemesi ve her türlü yasal delil.</w:t>
      </w:r>
    </w:p>
    <w:p>
      <w:pPr>
        <w:spacing w:after="120" w:before="0" w:line="300"/>
        <w:jc w:val="both"/>
      </w:pPr>
      <w:r>
        <w:rPr>
          <w:rFonts w:ascii="Calibri" w:cs="Calibri" w:eastAsia="Calibri" w:hAnsi="Calibri"/>
          <w:b/>
          <w:bCs/>
          <w:color w:val="3A4A61"/>
          <w:sz w:val="21"/>
          <w:szCs w:val="21"/>
        </w:rPr>
        <w:t xml:space="preserve">Sonuç ve İstem:</w:t>
      </w:r>
      <w:r>
        <w:rPr>
          <w:rFonts w:ascii="Calibri" w:cs="Calibri" w:eastAsia="Calibri" w:hAnsi="Calibri"/>
          <w:color w:val="3A4A61"/>
          <w:sz w:val="21"/>
          <w:szCs w:val="21"/>
        </w:rPr>
        <w:t xml:space="preserve"> Yukarıda açıklanan nedenlerle davanın </w:t>
      </w:r>
      <w:r>
        <w:rPr>
          <w:rFonts w:ascii="Calibri" w:cs="Calibri" w:eastAsia="Calibri" w:hAnsi="Calibri"/>
          <w:color w:val="1D5888"/>
          <w:sz w:val="21"/>
          <w:szCs w:val="21"/>
          <w:shd w:fill="EAF1F8" w:color="auto" w:val="clear"/>
        </w:rPr>
        <w:t xml:space="preserve">[usulden / esastan]</w:t>
      </w:r>
      <w:r>
        <w:rPr>
          <w:rFonts w:ascii="Calibri" w:cs="Calibri" w:eastAsia="Calibri" w:hAnsi="Calibri"/>
          <w:color w:val="3A4A61"/>
          <w:sz w:val="21"/>
          <w:szCs w:val="21"/>
        </w:rPr>
        <w:t xml:space="preserve"> reddine, yargılama giderleri ile vekâlet ücretinin davacıya yükletilmesine karar verilmesini saygıyla arz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Davalı Vekili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Dış Mobbing Şikâyeti</w:t>
      </w:r>
    </w:p>
    <w:p>
      <w:pPr>
        <w:spacing w:after="120" w:before="0" w:line="300"/>
        <w:jc w:val="both"/>
      </w:pPr>
      <w:r>
        <w:rPr>
          <w:rFonts w:ascii="Calibri" w:cs="Calibri" w:eastAsia="Calibri" w:hAnsi="Calibri"/>
          <w:color w:val="3A4A61"/>
          <w:sz w:val="21"/>
          <w:szCs w:val="21"/>
        </w:rPr>
        <w:t xml:space="preserve">Bu sayfa iç kullanım içindir.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Resmî yazının tebliğ tarihi ve cevap süresi kayda alındı; süre uzatımı gerekiyorsa yazılı talep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Şikâyetçinin kimliğini tahmin etmeye veya şikâyetçiyi sorgulamaya yönelik hiçbir girişimde bulunulmadı.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içi şikâyet kayıtları, inceleme raporu ve alınan önlemler derlendi.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Mobbing politikası, tebliğ imzaları ve eğitim katılım listeleri dosyaya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İddialar tek tek listelendi; her biri için belgeye dayalı olgusal açıklama hazırlandı.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Tanık ve diğer çalışanlara ait kişisel veriler, yalnızca gerekli ölçüde paylaşıldı.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İnceleme yapılmamışsa derhal re'sen inceleme başlatıldı ve geçici önlemler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Şikâyetçiye karşı misilleme riski (görev, vardiya, performans, prim) yönetimle birlikte gözden geçirildi.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müfettişi ziyaretinde istenecek belgeler (puantaj, bordro, özlük dosyası) hazır tutuldu.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ve ekleri hukuk danışmanı tarafından gözden geçirildi; bir nüshası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Dava açılmışsa cevap süresi takvime işlendi ve dosya avukata teslim edildi.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müfettişleri, kendilerine başvuran veya ihbarda bulunan işçilerin kimliğini açıklamamakla yükümlüdür (İş Kanunu md. 93); işverenin şikâyetçiyi araştırması ve ona karşı olumsuz işlem yapması ayrı bir ihlal ve dava riski doğurur. İş müfettişlerinin istediği belge ve bilgileri vermek yasal yükümlülüktür (md. 92) ve müfettiş tutanakları aksi kanıtlanıncaya kadar geçerlidir. İdari veya adli makamlara başvurmak tek başına geçerli fesih nedeni değildir (md. 18/c).</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[İK-Y-41]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Mobbing Şikâyetine İşveren Cevap Yazısı</dc:title>
  <dc:creator>İK Partner</dc:creator>
  <dc:description>Mobbing Şikâyetine İşveren Cevap Yazısı — İK Partner (ikpartner.com) ücretsiz İK şablonu</dc:description>
  <cp:lastModifiedBy>Un-named</cp:lastModifiedBy>
  <cp:revision>1</cp:revision>
  <dcterms:created xsi:type="dcterms:W3CDTF">2026-10-13T21:38:15.643Z</dcterms:created>
  <dcterms:modified xsi:type="dcterms:W3CDTF">2026-10-13T21:38:15.645Z</dcterms:modified>
</cp:coreProperties>
</file>

<file path=docProps/custom.xml><?xml version="1.0" encoding="utf-8"?>
<Properties xmlns="http://schemas.openxmlformats.org/officeDocument/2006/custom-properties" xmlns:vt="http://schemas.openxmlformats.org/officeDocument/2006/docPropsVTypes"/>
</file>