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İşe İade Sonrası İşe Başlama Başvurusu</w:t>
      </w:r>
    </w:p>
    <w:p>
      <w:pPr>
        <w:pBdr>
          <w:bottom w:val="single" w:color="13B8A7" w:sz="12" w:space="8"/>
        </w:pBdr>
        <w:spacing w:after="220"/>
      </w:pPr>
      <w:r>
        <w:rPr>
          <w:rFonts w:ascii="Calibri" w:cs="Calibri" w:eastAsia="Calibri" w:hAnsi="Calibri"/>
          <w:color w:val="5A6B82"/>
          <w:sz w:val="21"/>
          <w:szCs w:val="21"/>
        </w:rPr>
        <w:t xml:space="preserve">İşe iade kararı veya arabuluculuk anlaşması sonrası çalışanın işverene işe başlamak için yapacağı yazılı başvuru.</w:t>
      </w:r>
    </w:p>
    <w:p>
      <w:pPr>
        <w:spacing w:after="120" w:before="0" w:line="300"/>
        <w:jc w:val="both"/>
      </w:pPr>
      <w:r>
        <w:rPr>
          <w:rFonts w:ascii="Calibri" w:cs="Calibri" w:eastAsia="Calibri" w:hAnsi="Calibri"/>
          <w:color w:val="1D5888"/>
          <w:sz w:val="21"/>
          <w:szCs w:val="21"/>
          <w:shd w:fill="EAF1F8" w:color="auto" w:val="clear"/>
        </w:rPr>
        <w:t xml:space="preserve">[Şirket Unvanı]</w:t>
      </w:r>
    </w:p>
    <w:p>
      <w:pPr>
        <w:spacing w:after="120" w:before="0" w:line="300"/>
        <w:jc w:val="both"/>
      </w:pPr>
      <w:r>
        <w:rPr>
          <w:rFonts w:ascii="Calibri" w:cs="Calibri" w:eastAsia="Calibri" w:hAnsi="Calibri"/>
          <w:color w:val="1D5888"/>
          <w:sz w:val="21"/>
          <w:szCs w:val="21"/>
          <w:shd w:fill="EAF1F8" w:color="auto" w:val="clear"/>
        </w:rPr>
        <w:t xml:space="preserve">[Şirket Adresi]</w:t>
      </w:r>
    </w:p>
    <w:p>
      <w:pPr>
        <w:spacing w:after="120" w:before="0" w:line="300"/>
        <w:jc w:val="both"/>
      </w:pPr>
      <w:r>
        <w:rPr>
          <w:rFonts w:ascii="Calibri" w:cs="Calibri" w:eastAsia="Calibri" w:hAnsi="Calibri"/>
          <w:b/>
          <w:bCs/>
          <w:color w:val="3A4A61"/>
          <w:sz w:val="21"/>
          <w:szCs w:val="21"/>
        </w:rPr>
        <w:t xml:space="preserve">İnsan Kaynakları Müdürlüğüne / Yönetimine</w:t>
      </w:r>
    </w:p>
    <w:p>
      <w:pPr>
        <w:spacing w:after="120" w:before="0" w:line="300"/>
        <w:jc w:val="right"/>
      </w:pPr>
      <w:r>
        <w:rPr>
          <w:rFonts w:ascii="Calibri" w:cs="Calibri" w:eastAsia="Calibri" w:hAnsi="Calibri"/>
          <w:color w:val="3A4A61"/>
          <w:sz w:val="21"/>
          <w:szCs w:val="21"/>
        </w:rPr>
        <w:t xml:space="preserve">Tarih: </w:t>
      </w:r>
      <w:r>
        <w:rPr>
          <w:rFonts w:ascii="Calibri" w:cs="Calibri" w:eastAsia="Calibri" w:hAnsi="Calibri"/>
          <w:color w:val="1D5888"/>
          <w:sz w:val="21"/>
          <w:szCs w:val="21"/>
          <w:shd w:fill="EAF1F8" w:color="auto" w:val="clear"/>
        </w:rPr>
        <w:t xml:space="preserve">[GG.AA.YYYY]</w:t>
      </w:r>
    </w:p>
    <w:p>
      <w:pPr>
        <w:keepNext/>
        <w:pBdr>
          <w:bottom w:val="single" w:color="DCE4EE" w:sz="6" w:space="4"/>
        </w:pBdr>
        <w:spacing w:before="280" w:after="120"/>
      </w:pPr>
      <w:r>
        <w:rPr>
          <w:rFonts w:ascii="Calibri" w:cs="Calibri" w:eastAsia="Calibri" w:hAnsi="Calibri"/>
          <w:b/>
          <w:bCs/>
          <w:color w:val="0E2849"/>
          <w:sz w:val="25"/>
          <w:szCs w:val="25"/>
        </w:rPr>
        <w:t xml:space="preserve">Başvuran Çalışan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Önceki Görevi / Departmanı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Fesih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Tebligat Adresi</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Dayanak Karar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[Sayı]</w:t>
      </w:r>
      <w:r>
        <w:rPr>
          <w:rFonts w:ascii="Calibri" w:cs="Calibri" w:eastAsia="Calibri" w:hAnsi="Calibri"/>
          <w:color w:val="3A4A61"/>
          <w:sz w:val="21"/>
          <w:szCs w:val="21"/>
        </w:rPr>
        <w:t xml:space="preserve">. İş Mahkemesi'nin </w:t>
      </w:r>
      <w:r>
        <w:rPr>
          <w:rFonts w:ascii="Calibri" w:cs="Calibri" w:eastAsia="Calibri" w:hAnsi="Calibri"/>
          <w:color w:val="1D5888"/>
          <w:sz w:val="21"/>
          <w:szCs w:val="21"/>
          <w:shd w:fill="EAF1F8" w:color="auto" w:val="clear"/>
        </w:rPr>
        <w:t xml:space="preserve">[Esas / Karar No]</w:t>
      </w:r>
      <w:r>
        <w:rPr>
          <w:rFonts w:ascii="Calibri" w:cs="Calibri" w:eastAsia="Calibri" w:hAnsi="Calibri"/>
          <w:color w:val="3A4A61"/>
          <w:sz w:val="21"/>
          <w:szCs w:val="21"/>
        </w:rPr>
        <w:t xml:space="preserve"> sayılı,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kesinleşen işe iade kararı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Bölge Adliye Mahkemesi / Yargıtay incelemesi sonucunda kesinleşen işe iade kararı — </w:t>
      </w:r>
      <w:r>
        <w:rPr>
          <w:rFonts w:ascii="Calibri" w:cs="Calibri" w:eastAsia="Calibri" w:hAnsi="Calibri"/>
          <w:color w:val="1D5888"/>
          <w:sz w:val="21"/>
          <w:szCs w:val="21"/>
          <w:shd w:fill="EAF1F8" w:color="auto" w:val="clear"/>
        </w:rPr>
        <w:t xml:space="preserve">[Daire, Esas / Karar No]</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arabuluculuk son tutanağı (işe iade konusunda anlaşma)</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Kesinleşmiş Kararın Tarafıma Tebliğ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Ekte Sunulan Belgeler</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Başvuru</w:t>
      </w:r>
    </w:p>
    <w:p>
      <w:pPr>
        <w:spacing w:after="120" w:before="0" w:line="300"/>
        <w:jc w:val="both"/>
      </w:pP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iş sözleşmem tarafınızca feshedilmiş, yukarıda bilgileri yazılı karar ile feshin geçersizliğine ve işe iademe karar verilmiştir. 4857 sayılı İş Kanunu'nun 21. maddesi uyarınca, kesinleşen kararın tarafıma tebliğinden itibaren </w:t>
      </w:r>
      <w:r>
        <w:rPr>
          <w:rFonts w:ascii="Calibri" w:cs="Calibri" w:eastAsia="Calibri" w:hAnsi="Calibri"/>
          <w:b/>
          <w:bCs/>
          <w:color w:val="3A4A61"/>
          <w:sz w:val="21"/>
          <w:szCs w:val="21"/>
        </w:rPr>
        <w:t xml:space="preserve">10 iş günü içinde</w:t>
      </w:r>
      <w:r>
        <w:rPr>
          <w:rFonts w:ascii="Calibri" w:cs="Calibri" w:eastAsia="Calibri" w:hAnsi="Calibri"/>
          <w:color w:val="3A4A61"/>
          <w:sz w:val="21"/>
          <w:szCs w:val="21"/>
        </w:rPr>
        <w:t xml:space="preserve"> işe başlatılmam için başvuruyorum.</w:t>
      </w:r>
    </w:p>
    <w:p>
      <w:pPr>
        <w:spacing w:after="120" w:before="0" w:line="300"/>
        <w:jc w:val="both"/>
      </w:pPr>
      <w:r>
        <w:rPr>
          <w:rFonts w:ascii="Calibri" w:cs="Calibri" w:eastAsia="Calibri" w:hAnsi="Calibri"/>
          <w:color w:val="3A4A61"/>
          <w:sz w:val="21"/>
          <w:szCs w:val="21"/>
        </w:rPr>
        <w:t xml:space="preserve">Önceki görevimde veya eş değer bir görevde çalışmaya hazır olduğumu bildirir; işe başlama tarihi, saati ve yerinin yazılı olarak tarafıma bildirilmesini, ayrıca kararda hükmedilen boşta geçen süre ücreti ve diğer haklarımın ödenmesini talep ederim.</w:t>
      </w:r>
    </w:p>
    <w:p>
      <w:pPr>
        <w:spacing w:after="120" w:before="0" w:line="300"/>
        <w:jc w:val="both"/>
      </w:pPr>
      <w:r>
        <w:rPr>
          <w:rFonts w:ascii="Calibri" w:cs="Calibri" w:eastAsia="Calibri" w:hAnsi="Calibri"/>
          <w:color w:val="3A4A61"/>
          <w:sz w:val="21"/>
          <w:szCs w:val="21"/>
        </w:rPr>
        <w:t xml:space="preserve">İşe başlatılmamam halinde kararda belirlenen işe başlatmama tazminatı ile diğer haklarımı talep etme hakkımı saklı tutarım.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Başvuran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(İK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Çalışan İçin Not</w:t>
            </w:r>
          </w:p>
          <w:p>
            <w:pPr>
              <w:spacing w:after="20" w:line="280"/>
            </w:pPr>
            <w:r>
              <w:rPr>
                <w:rFonts w:ascii="Calibri" w:cs="Calibri" w:eastAsia="Calibri" w:hAnsi="Calibri"/>
                <w:color w:val="3A4A61"/>
                <w:sz w:val="19"/>
                <w:szCs w:val="19"/>
              </w:rPr>
              <w:t xml:space="preserve">Başvurunuzu tebliğden itibaren 10 iş günü içinde ve ispatlanabilir bir yolla (noter ihtarnamesi, iadeli taahhütlü posta, KEP veya imzalı teslim) yapın; tebliğ tarihini ve başvuru tarihini gösteren belgeleri saklayın. Süresinde başvuru yapılmazsa fesih geçerli bir fesih gibi sonuç doğurur ve işveren yalnızca bunun hukuki sonuçlarıyla sorumlu olur. Kesinleşme ve süre hesabı için avukatınıza danışın.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DİLEKÇE ŞABLONU</w:t>
          </w:r>
          <w:r>
            <w:rPr>
              <w:rFonts w:ascii="Calibri" w:cs="Calibri" w:eastAsia="Calibri" w:hAnsi="Calibri"/>
              <w:color w:val="8C9BB0"/>
              <w:sz w:val="16"/>
              <w:szCs w:val="16"/>
            </w:rPr>
            <w:t xml:space="preserve">  ·  Belge No: [İK-D-05]</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İşe İade Sonrası İşe Başlama Başvurusu</dc:title>
  <dc:creator>İK Partner</dc:creator>
  <dc:description>İşe İade Sonrası İşe Başlama Başvurusu — İK Partner (ikpartner.com) ücretsiz İK şablonu</dc:description>
  <cp:lastModifiedBy>Un-named</cp:lastModifiedBy>
  <cp:revision>1</cp:revision>
  <dcterms:created xsi:type="dcterms:W3CDTF">2026-10-12T11:08:11.679Z</dcterms:created>
  <dcterms:modified xsi:type="dcterms:W3CDTF">2026-10-12T11:08:11.679Z</dcterms:modified>
</cp:coreProperties>
</file>

<file path=docProps/custom.xml><?xml version="1.0" encoding="utf-8"?>
<Properties xmlns="http://schemas.openxmlformats.org/officeDocument/2006/custom-properties" xmlns:vt="http://schemas.openxmlformats.org/officeDocument/2006/docPropsVTypes"/>
</file>