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120" w:after="60"/>
      </w:pPr>
      <w:r>
        <w:rPr>
          <w:rFonts w:ascii="Calibri" w:cs="Calibri" w:eastAsia="Calibri" w:hAnsi="Calibri"/>
          <w:b/>
          <w:bCs/>
          <w:color w:val="0E2849"/>
          <w:sz w:val="38"/>
          <w:szCs w:val="38"/>
        </w:rPr>
        <w:t xml:space="preserve">İşe İade Sonrası İşe Davet Yazısı</w:t>
      </w:r>
    </w:p>
    <w:p>
      <w:pPr>
        <w:pBdr>
          <w:bottom w:val="single" w:color="13B8A7" w:sz="12" w:space="8"/>
        </w:pBdr>
        <w:spacing w:after="220"/>
      </w:pPr>
      <w:r>
        <w:rPr>
          <w:rFonts w:ascii="Calibri" w:cs="Calibri" w:eastAsia="Calibri" w:hAnsi="Calibri"/>
          <w:color w:val="5A6B82"/>
          <w:sz w:val="21"/>
          <w:szCs w:val="21"/>
        </w:rPr>
        <w:t xml:space="preserve">İşe iade kararı sonrası başvuran çalışanı işverenin işe başlamaya davet ettiği yazı ve süre takip tablosu.</w:t>
      </w:r>
    </w:p>
    <w:p>
      <w:pPr>
        <w:spacing w:after="120" w:before="0" w:line="300"/>
        <w:jc w:val="both"/>
      </w:pPr>
      <w:r>
        <w:rPr>
          <w:rFonts w:ascii="Calibri" w:cs="Calibri" w:eastAsia="Calibri" w:hAnsi="Calibri"/>
          <w:color w:val="1D5888"/>
          <w:sz w:val="21"/>
          <w:szCs w:val="21"/>
          <w:shd w:fill="EAF1F8" w:color="auto" w:val="clear"/>
        </w:rPr>
        <w:t xml:space="preserve">[Şirket Unvanı]</w:t>
      </w:r>
    </w:p>
    <w:p>
      <w:pPr>
        <w:spacing w:after="120" w:before="0" w:line="300"/>
        <w:jc w:val="both"/>
      </w:pPr>
      <w:r>
        <w:rPr>
          <w:rFonts w:ascii="Calibri" w:cs="Calibri" w:eastAsia="Calibri" w:hAnsi="Calibri"/>
          <w:color w:val="1D5888"/>
          <w:sz w:val="21"/>
          <w:szCs w:val="21"/>
          <w:shd w:fill="EAF1F8" w:color="auto" w:val="clear"/>
        </w:rPr>
        <w:t xml:space="preserve">[Şirket Adresi]</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2891"/>
        <w:gridCol w:w="6747"/>
      </w:tblGrid>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Sayı</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Tarih</w:t>
            </w:r>
          </w:p>
        </w:tc>
        <w:tc>
          <w:tcPr>
            <w:tcW w:type="dxa" w:w="6747"/>
            <w:tcMar>
              <w:top w:type="dxa" w:w="60"/>
              <w:left w:type="dxa" w:w="110"/>
              <w:bottom w:type="dxa" w:w="60"/>
              <w:right w:type="dxa" w:w="110"/>
            </w:tcMar>
            <w:vAlign w:val="center"/>
          </w:tcPr>
          <w:p>
            <w:pPr>
              <w:spacing w:before="40" w:after="40"/>
            </w:pPr>
          </w:p>
        </w:tc>
      </w:tr>
      <w:tr>
        <w:trPr>
          <w:cantSplit/>
          <w:trHeight w:val="420" w:hRule="atLeast"/>
        </w:trPr>
        <w:tc>
          <w:tcPr>
            <w:tcW w:type="dxa" w:w="2891"/>
            <w:shd w:fill="F5F8FB" w:color="auto" w:val="clear"/>
            <w:tcMar>
              <w:top w:type="dxa" w:w="60"/>
              <w:left w:type="dxa" w:w="110"/>
              <w:bottom w:type="dxa" w:w="60"/>
              <w:right w:type="dxa" w:w="110"/>
            </w:tcMar>
            <w:vAlign w:val="center"/>
          </w:tcPr>
          <w:p>
            <w:pPr>
              <w:spacing w:before="40" w:after="40"/>
            </w:pPr>
            <w:r>
              <w:rPr>
                <w:rFonts w:ascii="Calibri" w:cs="Calibri" w:eastAsia="Calibri" w:hAnsi="Calibri"/>
                <w:b/>
                <w:bCs/>
                <w:color w:val="0E2849"/>
                <w:sz w:val="20"/>
                <w:szCs w:val="20"/>
              </w:rPr>
              <w:t xml:space="preserve">Konu</w:t>
            </w:r>
          </w:p>
        </w:tc>
        <w:tc>
          <w:tcPr>
            <w:tcW w:type="dxa" w:w="6747"/>
            <w:tcMar>
              <w:top w:type="dxa" w:w="60"/>
              <w:left w:type="dxa" w:w="110"/>
              <w:bottom w:type="dxa" w:w="60"/>
              <w:right w:type="dxa" w:w="110"/>
            </w:tcMar>
            <w:vAlign w:val="center"/>
          </w:tcPr>
          <w:p>
            <w:pPr>
              <w:spacing w:before="40" w:after="40"/>
            </w:pPr>
            <w:r>
              <w:rPr>
                <w:rFonts w:ascii="Calibri" w:cs="Calibri" w:eastAsia="Calibri" w:hAnsi="Calibri"/>
                <w:color w:val="3A4A61"/>
                <w:sz w:val="20"/>
                <w:szCs w:val="20"/>
              </w:rPr>
              <w:t xml:space="preserve">İşe başlama daveti</w:t>
            </w:r>
          </w:p>
        </w:tc>
      </w:tr>
    </w:tbl>
    <w:p>
      <w:pPr>
        <w:spacing w:after="120" w:before="0"/>
      </w:pPr>
    </w:p>
    <w:p>
      <w:pPr>
        <w:spacing w:after="120" w:before="0" w:line="300"/>
        <w:jc w:val="both"/>
      </w:pPr>
      <w:r>
        <w:rPr>
          <w:rFonts w:ascii="Calibri" w:cs="Calibri" w:eastAsia="Calibri" w:hAnsi="Calibri"/>
          <w:color w:val="3A4A61"/>
          <w:sz w:val="21"/>
          <w:szCs w:val="21"/>
        </w:rPr>
        <w:t xml:space="preserve">Sayın </w:t>
      </w:r>
      <w:r>
        <w:rPr>
          <w:rFonts w:ascii="Calibri" w:cs="Calibri" w:eastAsia="Calibri" w:hAnsi="Calibri"/>
          <w:color w:val="1D5888"/>
          <w:sz w:val="21"/>
          <w:szCs w:val="21"/>
          <w:shd w:fill="EAF1F8" w:color="auto" w:val="clear"/>
        </w:rPr>
        <w:t xml:space="preserve">[Ad Soyad]</w:t>
      </w:r>
    </w:p>
    <w:p>
      <w:pPr>
        <w:spacing w:after="120" w:before="0" w:line="300"/>
        <w:jc w:val="both"/>
      </w:pPr>
      <w:r>
        <w:rPr>
          <w:rFonts w:ascii="Calibri" w:cs="Calibri" w:eastAsia="Calibri" w:hAnsi="Calibri"/>
          <w:color w:val="3A4A61"/>
          <w:sz w:val="21"/>
          <w:szCs w:val="21"/>
        </w:rPr>
        <w:t xml:space="preserve">Adres: </w:t>
      </w:r>
      <w:r>
        <w:rPr>
          <w:rFonts w:ascii="Calibri" w:cs="Calibri" w:eastAsia="Calibri" w:hAnsi="Calibri"/>
          <w:color w:val="1D5888"/>
          <w:sz w:val="21"/>
          <w:szCs w:val="21"/>
          <w:shd w:fill="EAF1F8" w:color="auto" w:val="clear"/>
        </w:rPr>
        <w:t xml:space="preserve">[Tebligat Adresi]</w:t>
      </w:r>
    </w:p>
    <w:p>
      <w:pPr>
        <w:spacing w:after="120" w:before="0" w:line="300"/>
        <w:jc w:val="both"/>
      </w:pPr>
      <w:r>
        <w:rPr>
          <w:rFonts w:ascii="Calibri" w:cs="Calibri" w:eastAsia="Calibri" w:hAnsi="Calibri"/>
          <w:color w:val="1D5888"/>
          <w:sz w:val="21"/>
          <w:szCs w:val="21"/>
          <w:shd w:fill="EAF1F8" w:color="auto" w:val="clear"/>
        </w:rPr>
        <w:t xml:space="preserve">[İl]</w:t>
      </w:r>
      <w:r>
        <w:rPr>
          <w:rFonts w:ascii="Calibri" w:cs="Calibri" w:eastAsia="Calibri" w:hAnsi="Calibri"/>
          <w:color w:val="3A4A61"/>
          <w:sz w:val="21"/>
          <w:szCs w:val="21"/>
        </w:rPr>
        <w:t xml:space="preserve"> </w:t>
      </w:r>
      <w:r>
        <w:rPr>
          <w:rFonts w:ascii="Calibri" w:cs="Calibri" w:eastAsia="Calibri" w:hAnsi="Calibri"/>
          <w:color w:val="1D5888"/>
          <w:sz w:val="21"/>
          <w:szCs w:val="21"/>
          <w:shd w:fill="EAF1F8" w:color="auto" w:val="clear"/>
        </w:rPr>
        <w:t xml:space="preserve">[Sayı]</w:t>
      </w:r>
      <w:r>
        <w:rPr>
          <w:rFonts w:ascii="Calibri" w:cs="Calibri" w:eastAsia="Calibri" w:hAnsi="Calibri"/>
          <w:color w:val="3A4A61"/>
          <w:sz w:val="21"/>
          <w:szCs w:val="21"/>
        </w:rPr>
        <w:t xml:space="preserve">. İş Mahkemesi'nin </w:t>
      </w:r>
      <w:r>
        <w:rPr>
          <w:rFonts w:ascii="Calibri" w:cs="Calibri" w:eastAsia="Calibri" w:hAnsi="Calibri"/>
          <w:color w:val="1D5888"/>
          <w:sz w:val="21"/>
          <w:szCs w:val="21"/>
          <w:shd w:fill="EAF1F8" w:color="auto" w:val="clear"/>
        </w:rPr>
        <w:t xml:space="preserve">[Esas / Karar No]</w:t>
      </w:r>
      <w:r>
        <w:rPr>
          <w:rFonts w:ascii="Calibri" w:cs="Calibri" w:eastAsia="Calibri" w:hAnsi="Calibri"/>
          <w:color w:val="3A4A61"/>
          <w:sz w:val="21"/>
          <w:szCs w:val="21"/>
        </w:rPr>
        <w:t xml:space="preserve"> sayılı kesinleşmiş kararı /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tarihli arabuluculuk anlaşması ile işe iadenize karar verilmiş; işe başlamak için yaptığınız başvuru şirketimize </w:t>
      </w:r>
      <w:r>
        <w:rPr>
          <w:rFonts w:ascii="Calibri" w:cs="Calibri" w:eastAsia="Calibri" w:hAnsi="Calibri"/>
          <w:color w:val="1D5888"/>
          <w:sz w:val="21"/>
          <w:szCs w:val="21"/>
          <w:shd w:fill="EAF1F8" w:color="auto" w:val="clear"/>
        </w:rPr>
        <w:t xml:space="preserve">[GG.AA.YYYY]</w:t>
      </w:r>
      <w:r>
        <w:rPr>
          <w:rFonts w:ascii="Calibri" w:cs="Calibri" w:eastAsia="Calibri" w:hAnsi="Calibri"/>
          <w:color w:val="3A4A61"/>
          <w:sz w:val="21"/>
          <w:szCs w:val="21"/>
        </w:rPr>
        <w:t xml:space="preserve"> tarihinde ulaşmıştır.</w:t>
      </w:r>
    </w:p>
    <w:p>
      <w:pPr>
        <w:spacing w:after="120" w:before="0" w:line="300"/>
        <w:jc w:val="both"/>
      </w:pPr>
      <w:r>
        <w:rPr>
          <w:rFonts w:ascii="Calibri" w:cs="Calibri" w:eastAsia="Calibri" w:hAnsi="Calibri"/>
          <w:color w:val="3A4A61"/>
          <w:sz w:val="21"/>
          <w:szCs w:val="21"/>
        </w:rPr>
        <w:t xml:space="preserve">Başvurunuz üzerine, aşağıda belirtilen tarih, saat ve yerde işe başlamanız için davet edilmektesiniz:</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3855"/>
        <w:gridCol w:w="5783"/>
      </w:tblGrid>
      <w:tr>
        <w:trPr>
          <w:cantSplit/>
          <w:trHeight w:val="400" w:hRule="atLeast"/>
        </w:trPr>
        <w:tc>
          <w:tcPr>
            <w:tcW w:type="dxa" w:w="3855"/>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Bilgi</w:t>
            </w:r>
          </w:p>
        </w:tc>
        <w:tc>
          <w:tcPr>
            <w:tcW w:type="dxa" w:w="57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Açıklama</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İşe başlama tarihi ve saati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[GG.AA.YYYY]</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[SS:DD]</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Başvurulacak yer / kişi</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[Adres]</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[Yetkili Ad Soyad, Unvan]</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Görev / unvan</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[Önceki görev veya eş değer görev]</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Departman / bağlı yönetici</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[Departman]</w:t>
            </w:r>
            <w:r>
              <w:rPr>
                <w:rFonts w:ascii="Calibri" w:cs="Calibri" w:eastAsia="Calibri" w:hAnsi="Calibri"/>
                <w:color w:val="3A4A61"/>
                <w:sz w:val="19"/>
                <w:szCs w:val="19"/>
              </w:rPr>
              <w:t xml:space="preserve"> — </w:t>
            </w:r>
            <w:r>
              <w:rPr>
                <w:rFonts w:ascii="Calibri" w:cs="Calibri" w:eastAsia="Calibri" w:hAnsi="Calibri"/>
                <w:color w:val="1D5888"/>
                <w:sz w:val="19"/>
                <w:szCs w:val="19"/>
                <w:shd w:fill="EAF1F8" w:color="auto" w:val="clear"/>
              </w:rPr>
              <w:t xml:space="preserve">[Yönetici]</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Çalışma saatleri</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[Gün ve saat aralığı]</w:t>
            </w:r>
          </w:p>
        </w:tc>
      </w:tr>
      <w:tr>
        <w:trPr>
          <w:cantSplit/>
          <w:trHeight w:val="380" w:hRule="atLeast"/>
        </w:trPr>
        <w:tc>
          <w:tcPr>
            <w:tcW w:type="dxa" w:w="3855"/>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Ücret ve yan haklar</w:t>
            </w:r>
          </w:p>
        </w:tc>
        <w:tc>
          <w:tcPr>
            <w:tcW w:type="dxa" w:w="57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Fesihten önceki koşullardan aşağı olmamak üzere </w:t>
            </w:r>
            <w:r>
              <w:rPr>
                <w:rFonts w:ascii="Calibri" w:cs="Calibri" w:eastAsia="Calibri" w:hAnsi="Calibri"/>
                <w:color w:val="1D5888"/>
                <w:sz w:val="19"/>
                <w:szCs w:val="19"/>
                <w:shd w:fill="EAF1F8" w:color="auto" w:val="clear"/>
              </w:rPr>
              <w:t xml:space="preserve">[Brüt ücret]</w:t>
            </w:r>
            <w:r>
              <w:rPr>
                <w:rFonts w:ascii="Calibri" w:cs="Calibri" w:eastAsia="Calibri" w:hAnsi="Calibri"/>
                <w:color w:val="3A4A61"/>
                <w:sz w:val="19"/>
                <w:szCs w:val="19"/>
              </w:rPr>
              <w:t xml:space="preserve"> TL ve mevcut yan haklar</w:t>
            </w:r>
          </w:p>
        </w:tc>
      </w:tr>
      <w:tr>
        <w:trPr>
          <w:cantSplit/>
          <w:trHeight w:val="380" w:hRule="atLeast"/>
        </w:trPr>
        <w:tc>
          <w:tcPr>
            <w:tcW w:type="dxa" w:w="3855"/>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Getirilmesi gereken belgeler</w:t>
            </w:r>
          </w:p>
        </w:tc>
        <w:tc>
          <w:tcPr>
            <w:tcW w:type="dxa" w:w="5783"/>
            <w:tcMar>
              <w:top w:type="dxa" w:w="60"/>
              <w:left w:type="dxa" w:w="110"/>
              <w:bottom w:type="dxa" w:w="60"/>
              <w:right w:type="dxa" w:w="110"/>
            </w:tcMar>
            <w:vAlign w:val="center"/>
          </w:tcPr>
          <w:p>
            <w:pPr>
              <w:spacing w:before="40" w:after="40"/>
            </w:pPr>
            <w:r>
              <w:rPr>
                <w:rFonts w:ascii="Calibri" w:cs="Calibri" w:eastAsia="Calibri" w:hAnsi="Calibri"/>
                <w:color w:val="1D5888"/>
                <w:sz w:val="19"/>
                <w:szCs w:val="19"/>
                <w:shd w:fill="EAF1F8" w:color="auto" w:val="clear"/>
              </w:rPr>
              <w:t xml:space="preserve">[Kimlik, sağlık raporu, adres beyanı vb.]</w:t>
            </w:r>
          </w:p>
        </w:tc>
      </w:tr>
    </w:tbl>
    <w:p>
      <w:pPr>
        <w:spacing w:after="120" w:before="0"/>
      </w:pPr>
    </w:p>
    <w:p>
      <w:pPr>
        <w:spacing w:after="120" w:before="0" w:line="300"/>
        <w:jc w:val="both"/>
      </w:pPr>
      <w:r>
        <w:rPr>
          <w:rFonts w:ascii="Calibri" w:cs="Calibri" w:eastAsia="Calibri" w:hAnsi="Calibri"/>
          <w:color w:val="3A4A61"/>
          <w:sz w:val="21"/>
          <w:szCs w:val="21"/>
        </w:rPr>
        <w:t xml:space="preserve">Mahkeme kararında / anlaşmada belirlenen boşta geçen süre ücreti ve diğer haklarınız, işe başlamanızla birlikte hesaplanarak </w:t>
      </w:r>
      <w:r>
        <w:rPr>
          <w:rFonts w:ascii="Calibri" w:cs="Calibri" w:eastAsia="Calibri" w:hAnsi="Calibri"/>
          <w:color w:val="1D5888"/>
          <w:sz w:val="21"/>
          <w:szCs w:val="21"/>
          <w:shd w:fill="EAF1F8" w:color="auto" w:val="clear"/>
        </w:rPr>
        <w:t xml:space="preserve">[Ödeme Tarihi]</w:t>
      </w:r>
      <w:r>
        <w:rPr>
          <w:rFonts w:ascii="Calibri" w:cs="Calibri" w:eastAsia="Calibri" w:hAnsi="Calibri"/>
          <w:color w:val="3A4A61"/>
          <w:sz w:val="21"/>
          <w:szCs w:val="21"/>
        </w:rPr>
        <w:t xml:space="preserve"> tarihinde banka hesabınıza ödenecektir.</w:t>
      </w:r>
    </w:p>
    <w:p>
      <w:pPr>
        <w:spacing w:after="120" w:before="0" w:line="300"/>
        <w:jc w:val="both"/>
      </w:pPr>
      <w:r>
        <w:rPr>
          <w:rFonts w:ascii="Calibri" w:cs="Calibri" w:eastAsia="Calibri" w:hAnsi="Calibri"/>
          <w:color w:val="3A4A61"/>
          <w:sz w:val="21"/>
          <w:szCs w:val="21"/>
        </w:rPr>
        <w:t xml:space="preserve">Belirtilen tarihte işe başlamanız için makul bir hazırlık süresi tanınmıştır. Bu tarihte işbaşı yapmamanız veya mazeretinizi yazılı olarak bildirmemeniz halinde, işe başlama iradenizin bulunmadığı kabul edilerek gerekli hukuki değerlendirme yapılacaktır.</w:t>
      </w:r>
    </w:p>
    <w:p>
      <w:pPr>
        <w:spacing w:after="120" w:before="0" w:line="300"/>
        <w:jc w:val="both"/>
      </w:pPr>
      <w:r>
        <w:rPr>
          <w:rFonts w:ascii="Calibri" w:cs="Calibri" w:eastAsia="Calibri" w:hAnsi="Calibri"/>
          <w:color w:val="3A4A61"/>
          <w:sz w:val="21"/>
          <w:szCs w:val="21"/>
        </w:rPr>
        <w:t xml:space="preserve">Bilgilerinize rica ederiz.</w:t>
      </w:r>
    </w:p>
    <w:p>
      <w:pPr>
        <w:spacing w:after="160" w:before="0"/>
      </w:pP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9638"/>
      </w:tblGrid>
      <w:tr>
        <w:trPr>
          <w:cantSplit/>
        </w:trPr>
        <w:tc>
          <w:tcPr>
            <w:tcW w:type="dxa" w:w="9638"/>
            <w:tcMar>
              <w:top w:type="dxa" w:w="60"/>
              <w:left w:type="dxa" w:w="110"/>
              <w:bottom w:type="dxa" w:w="60"/>
              <w:right w:type="dxa" w:w="110"/>
            </w:tcMar>
            <w:vAlign w:val="top"/>
          </w:tcPr>
          <w:p>
            <w:pPr>
              <w:keepNext/>
              <w:shd w:fill="E3F6F4" w:color="auto" w:val="clear"/>
              <w:spacing w:before="0" w:after="60"/>
              <w:jc w:val="center"/>
            </w:pPr>
            <w:r>
              <w:rPr>
                <w:rFonts w:ascii="Calibri" w:cs="Calibri" w:eastAsia="Calibri" w:hAnsi="Calibri"/>
                <w:b/>
                <w:bCs/>
                <w:color w:val="0E2849"/>
                <w:sz w:val="20"/>
                <w:szCs w:val="20"/>
              </w:rPr>
              <w:t xml:space="preserve">Şirket Yetkilisi (Kaşe / İmza)</w:t>
            </w:r>
          </w:p>
          <w:p>
            <w:pPr>
              <w:tabs>
                <w:tab w:val="right" w:pos="9378" w:leader="dot"/>
              </w:tabs>
              <w:spacing w:before="200" w:after="0"/>
            </w:pPr>
            <w:r>
              <w:rPr>
                <w:rFonts w:ascii="Calibri" w:cs="Calibri" w:eastAsia="Calibri" w:hAnsi="Calibri"/>
                <w:color w:val="5A6B82"/>
                <w:sz w:val="19"/>
                <w:szCs w:val="19"/>
              </w:rPr>
              <w:t xml:space="preserve">Ad Soyad:</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Tarih:</w:t>
            </w:r>
            <w:r>
              <w:rPr>
                <w:rFonts w:ascii="Calibri" w:cs="Calibri" w:eastAsia="Calibri" w:hAnsi="Calibri"/>
                <w:color w:val="8C9BB0"/>
                <w:sz w:val="19"/>
                <w:szCs w:val="19"/>
              </w:rPr>
              <w:t xml:space="preserve">	</w:t>
            </w:r>
          </w:p>
          <w:p>
            <w:pPr>
              <w:tabs>
                <w:tab w:val="right" w:pos="9378" w:leader="dot"/>
              </w:tabs>
              <w:spacing w:before="200" w:after="0"/>
            </w:pPr>
            <w:r>
              <w:rPr>
                <w:rFonts w:ascii="Calibri" w:cs="Calibri" w:eastAsia="Calibri" w:hAnsi="Calibri"/>
                <w:color w:val="5A6B82"/>
                <w:sz w:val="19"/>
                <w:szCs w:val="19"/>
              </w:rPr>
              <w:t xml:space="preserve">İmza:</w:t>
            </w:r>
            <w:r>
              <w:rPr>
                <w:rFonts w:ascii="Calibri" w:cs="Calibri" w:eastAsia="Calibri" w:hAnsi="Calibri"/>
                <w:color w:val="8C9BB0"/>
                <w:sz w:val="19"/>
                <w:szCs w:val="19"/>
              </w:rPr>
              <w:t xml:space="preserve">	</w:t>
            </w:r>
          </w:p>
          <w:p>
            <w:pPr>
              <w:spacing w:after="480"/>
            </w:pPr>
          </w:p>
        </w:tc>
      </w:tr>
    </w:tbl>
    <w:p>
      <w:pPr>
        <w:spacing w:after="120" w:before="0"/>
      </w:pPr>
    </w:p>
    <w:p>
      <w:pPr>
        <w:keepNext/>
        <w:pBdr>
          <w:bottom w:val="single" w:color="DCE4EE" w:sz="6" w:space="4"/>
        </w:pBdr>
        <w:spacing w:before="280" w:after="120"/>
      </w:pPr>
      <w:r>
        <w:rPr>
          <w:rFonts w:ascii="Calibri" w:cs="Calibri" w:eastAsia="Calibri" w:hAnsi="Calibri"/>
          <w:b/>
          <w:bCs/>
          <w:color w:val="0E2849"/>
          <w:sz w:val="25"/>
          <w:szCs w:val="25"/>
        </w:rPr>
        <w:t xml:space="preserve">İK Süre Takip Tablosu (İç Kullanım)</w:t>
      </w:r>
    </w:p>
    <w:tbl>
      <w:tblPr>
        <w:tblW w:type="dxa" w:w="9638"/>
        <w:tblBorders>
          <w:top w:val="single" w:color="DCE4EE" w:sz="4"/>
          <w:left w:val="single" w:color="DCE4EE" w:sz="4"/>
          <w:bottom w:val="single" w:color="DCE4EE" w:sz="4"/>
          <w:right w:val="single" w:color="DCE4EE" w:sz="4"/>
          <w:insideH w:val="single" w:color="DCE4EE" w:sz="4"/>
          <w:insideV w:val="single" w:color="DCE4EE" w:sz="4"/>
        </w:tblBorders>
        <w:tblLayout w:type="fixed"/>
      </w:tblPr>
      <w:tblGrid>
        <w:gridCol w:w="4283"/>
        <w:gridCol w:w="2141"/>
        <w:gridCol w:w="3214"/>
      </w:tblGrid>
      <w:tr>
        <w:trPr>
          <w:cantSplit/>
          <w:trHeight w:val="400" w:hRule="atLeast"/>
        </w:trPr>
        <w:tc>
          <w:tcPr>
            <w:tcW w:type="dxa" w:w="4283"/>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Aşama</w:t>
            </w:r>
          </w:p>
        </w:tc>
        <w:tc>
          <w:tcPr>
            <w:tcW w:type="dxa" w:w="2141"/>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Tarih</w:t>
            </w:r>
          </w:p>
        </w:tc>
        <w:tc>
          <w:tcPr>
            <w:tcW w:type="dxa" w:w="3214"/>
            <w:shd w:fill="0E2849" w:color="auto" w:val="clear"/>
            <w:tcMar>
              <w:top w:type="dxa" w:w="60"/>
              <w:left w:type="dxa" w:w="110"/>
              <w:bottom w:type="dxa" w:w="60"/>
              <w:right w:type="dxa" w:w="110"/>
            </w:tcMar>
            <w:vAlign w:val="center"/>
          </w:tcPr>
          <w:p>
            <w:pPr>
              <w:spacing w:before="40" w:after="40"/>
            </w:pPr>
            <w:r>
              <w:rPr>
                <w:rFonts w:ascii="Calibri" w:cs="Calibri" w:eastAsia="Calibri" w:hAnsi="Calibri"/>
                <w:b/>
                <w:bCs/>
                <w:color w:val="FFFFFF"/>
                <w:sz w:val="19"/>
                <w:szCs w:val="19"/>
              </w:rPr>
              <w:t xml:space="preserve">Belge / Not</w:t>
            </w:r>
          </w:p>
        </w:tc>
      </w:tr>
      <w:tr>
        <w:trPr>
          <w:cantSplit/>
          <w:trHeight w:val="380" w:hRule="atLeast"/>
        </w:trPr>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Kararın kesinleşme tarihi</w:t>
            </w:r>
          </w:p>
        </w:tc>
        <w:tc>
          <w:tcPr>
            <w:tcW w:type="dxa" w:w="2141"/>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Kesinleşmiş kararın çalışana tebliğ tarihi</w:t>
            </w:r>
          </w:p>
        </w:tc>
        <w:tc>
          <w:tcPr>
            <w:tcW w:type="dxa" w:w="2141"/>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başvurusunun işverene ulaştığı tarih (tebliğden itibaren 10 iş günü içinde mi?)</w:t>
            </w:r>
          </w:p>
        </w:tc>
        <w:tc>
          <w:tcPr>
            <w:tcW w:type="dxa" w:w="2141"/>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İşveren davet yazısının gönderildiği tarih ve yöntem</w:t>
            </w:r>
          </w:p>
        </w:tc>
        <w:tc>
          <w:tcPr>
            <w:tcW w:type="dxa" w:w="2141"/>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Başvurudan itibaren 1 aylık sürenin son günü</w:t>
            </w:r>
          </w:p>
        </w:tc>
        <w:tc>
          <w:tcPr>
            <w:tcW w:type="dxa" w:w="2141"/>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Çalışanın fiilen işe başladığı tarih / gelmediği tespit tarihi</w:t>
            </w:r>
          </w:p>
        </w:tc>
        <w:tc>
          <w:tcPr>
            <w:tcW w:type="dxa" w:w="2141"/>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r>
        <w:trPr>
          <w:cantSplit/>
          <w:trHeight w:val="380" w:hRule="atLeast"/>
        </w:trPr>
        <w:tc>
          <w:tcPr>
            <w:tcW w:type="dxa" w:w="4283"/>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SGK işe giriş bildirgesi verildi</w:t>
            </w:r>
          </w:p>
        </w:tc>
        <w:tc>
          <w:tcPr>
            <w:tcW w:type="dxa" w:w="2141"/>
            <w:tcMar>
              <w:top w:type="dxa" w:w="60"/>
              <w:left w:type="dxa" w:w="110"/>
              <w:bottom w:type="dxa" w:w="60"/>
              <w:right w:type="dxa" w:w="110"/>
            </w:tcMar>
            <w:vAlign w:val="center"/>
          </w:tcPr>
          <w:p>
            <w:pPr>
              <w:spacing w:before="40" w:after="40"/>
            </w:pPr>
          </w:p>
        </w:tc>
        <w:tc>
          <w:tcPr>
            <w:tcW w:type="dxa" w:w="3214"/>
            <w:tcMar>
              <w:top w:type="dxa" w:w="60"/>
              <w:left w:type="dxa" w:w="110"/>
              <w:bottom w:type="dxa" w:w="60"/>
              <w:right w:type="dxa" w:w="110"/>
            </w:tcMar>
            <w:vAlign w:val="center"/>
          </w:tcPr>
          <w:p>
            <w:pPr>
              <w:spacing w:before="40" w:after="40"/>
            </w:pPr>
          </w:p>
        </w:tc>
      </w:tr>
      <w:tr>
        <w:trPr>
          <w:cantSplit/>
          <w:trHeight w:val="380" w:hRule="atLeast"/>
        </w:trPr>
        <w:tc>
          <w:tcPr>
            <w:tcW w:type="dxa" w:w="4283"/>
            <w:shd w:fill="F5F8FB" w:color="auto" w:val="clear"/>
            <w:tcMar>
              <w:top w:type="dxa" w:w="60"/>
              <w:left w:type="dxa" w:w="110"/>
              <w:bottom w:type="dxa" w:w="60"/>
              <w:right w:type="dxa" w:w="110"/>
            </w:tcMar>
            <w:vAlign w:val="center"/>
          </w:tcPr>
          <w:p>
            <w:pPr>
              <w:spacing w:before="40" w:after="40"/>
            </w:pPr>
            <w:r>
              <w:rPr>
                <w:rFonts w:ascii="Calibri" w:cs="Calibri" w:eastAsia="Calibri" w:hAnsi="Calibri"/>
                <w:color w:val="3A4A61"/>
                <w:sz w:val="19"/>
                <w:szCs w:val="19"/>
              </w:rPr>
              <w:t xml:space="preserve">Boşta geçen süre ücreti ve diğer hakların ödeme tarihi</w:t>
            </w:r>
          </w:p>
        </w:tc>
        <w:tc>
          <w:tcPr>
            <w:tcW w:type="dxa" w:w="2141"/>
            <w:shd w:fill="F5F8FB" w:color="auto" w:val="clear"/>
            <w:tcMar>
              <w:top w:type="dxa" w:w="60"/>
              <w:left w:type="dxa" w:w="110"/>
              <w:bottom w:type="dxa" w:w="60"/>
              <w:right w:type="dxa" w:w="110"/>
            </w:tcMar>
            <w:vAlign w:val="center"/>
          </w:tcPr>
          <w:p>
            <w:pPr>
              <w:spacing w:before="40" w:after="40"/>
            </w:pPr>
          </w:p>
        </w:tc>
        <w:tc>
          <w:tcPr>
            <w:tcW w:type="dxa" w:w="3214"/>
            <w:shd w:fill="F5F8FB" w:color="auto" w:val="clear"/>
            <w:tcMar>
              <w:top w:type="dxa" w:w="60"/>
              <w:left w:type="dxa" w:w="110"/>
              <w:bottom w:type="dxa" w:w="60"/>
              <w:right w:type="dxa" w:w="110"/>
            </w:tcMar>
            <w:vAlign w:val="center"/>
          </w:tcPr>
          <w:p>
            <w:pPr>
              <w:spacing w:before="40" w:after="40"/>
            </w:pPr>
          </w:p>
        </w:tc>
      </w:tr>
    </w:tbl>
    <w:p>
      <w:pPr>
        <w:spacing w:after="120" w:before="0"/>
      </w:pPr>
    </w:p>
    <w:p>
      <w:pPr>
        <w:spacing w:after="8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Hatırlatma</w:t>
            </w:r>
          </w:p>
          <w:p>
            <w:pPr>
              <w:spacing w:after="20" w:line="280"/>
            </w:pPr>
            <w:r>
              <w:rPr>
                <w:rFonts w:ascii="Calibri" w:cs="Calibri" w:eastAsia="Calibri" w:hAnsi="Calibri"/>
                <w:color w:val="3A4A61"/>
                <w:sz w:val="19"/>
                <w:szCs w:val="19"/>
              </w:rPr>
              <w:t xml:space="preserve">İş Kanunu md. 21'e göre işçi, kesinleşen kararın tebliğinden itibaren 10 iş günü içinde işe başlamak için işverene başvurur; işveren, başvurudan itibaren 1 ay içinde işçiyi işe başlatmazsa kararda belirlenen işe başlatmama tazminatını öder. Davetin samimi olması, işçinin önceki veya eş değer bir işe, önceki koşullarla başlatılması önemlidir. Süreç ve seçenekler için hukuk danışmanınızla birlikte hareket edin.</w:t>
            </w:r>
          </w:p>
        </w:tc>
      </w:tr>
    </w:tbl>
    <w:p>
      <w:pPr>
        <w:spacing w:after="120" w:before="0"/>
      </w:pPr>
    </w:p>
    <w:p>
      <w:pPr>
        <w:spacing w:after="200" w:before="0"/>
      </w:pPr>
    </w:p>
    <w:tbl>
      <w:tblPr>
        <w:tblW w:type="dxa" w:w="9638"/>
        <w:tblBorders>
          <w:top w:val="none" w:color="FFFFFF" w:sz="0"/>
          <w:left w:val="single" w:color="13B8A7" w:sz="24"/>
          <w:bottom w:val="none" w:color="FFFFFF" w:sz="0"/>
          <w:right w:val="none" w:color="FFFFFF" w:sz="0"/>
          <w:insideH w:val="none" w:color="FFFFFF" w:sz="0"/>
          <w:insideV w:val="none" w:color="FFFFFF" w:sz="0"/>
        </w:tblBorders>
        <w:tblLayout w:type="fixed"/>
      </w:tblPr>
      <w:tblGrid>
        <w:gridCol w:w="9638"/>
      </w:tblGrid>
      <w:tr>
        <w:trPr>
          <w:cantSplit/>
        </w:trPr>
        <w:tc>
          <w:tcPr>
            <w:tcW w:type="dxa" w:w="9638"/>
            <w:shd w:fill="E3F6F4" w:color="auto" w:val="clear"/>
            <w:tcMar>
              <w:top w:type="dxa" w:w="60"/>
              <w:left w:type="dxa" w:w="110"/>
              <w:bottom w:type="dxa" w:w="60"/>
              <w:right w:type="dxa" w:w="110"/>
            </w:tcMar>
            <w:vAlign w:val="center"/>
          </w:tcPr>
          <w:p>
            <w:pPr>
              <w:spacing w:after="40"/>
            </w:pPr>
            <w:r>
              <w:rPr>
                <w:rFonts w:ascii="Calibri" w:cs="Calibri" w:eastAsia="Calibri" w:hAnsi="Calibri"/>
                <w:b/>
                <w:bCs/>
                <w:color w:val="0B7F74"/>
                <w:sz w:val="19"/>
                <w:szCs w:val="19"/>
              </w:rPr>
              <w:t xml:space="preserve">Önemli</w:t>
            </w:r>
          </w:p>
          <w:p>
            <w:pPr>
              <w:spacing w:after="20" w:line="280"/>
            </w:pPr>
            <w:r>
              <w:rPr>
                <w:rFonts w:ascii="Calibri" w:cs="Calibri" w:eastAsia="Calibri" w:hAnsi="Calibri"/>
                <w:color w:val="3A4A61"/>
                <w:sz w:val="19"/>
                <w:szCs w:val="19"/>
              </w:rPr>
              <w:t xml:space="preserve">Bu şablon İK Partner tarafından genel bilgilendirme amacıyla hazırlanmıştır; işletmenize ve güncel mevzuata göre uyarlanmalıdır. Hukuki sonuç doğuran belgelerde hukuk danışmanınıza başvurun.</w:t>
            </w:r>
          </w:p>
        </w:tc>
      </w:tr>
    </w:tbl>
    <w:sectPr>
      <w:headerReference w:type="default" r:id="rId6"/>
      <w:footerReference w:type="default" r:id="rId7"/>
      <w:pgSz w:w="11906" w:h="16838" w:orient="portrait"/>
      <w:pgMar w:top="1300" w:right="1134" w:bottom="1100" w:left="1134" w:header="500" w:footer="45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CE4EE" w:sz="4" w:space="4"/>
      </w:pBdr>
      <w:tabs>
        <w:tab w:val="right" w:pos="9026"/>
      </w:tabs>
    </w:pPr>
    <w:r>
      <w:rPr>
        <w:rFonts w:ascii="Calibri" w:cs="Calibri" w:eastAsia="Calibri" w:hAnsi="Calibri"/>
        <w:color w:val="8C9BB0"/>
        <w:sz w:val="16"/>
        <w:szCs w:val="16"/>
      </w:rPr>
      <w:t xml:space="preserve">İK Partner  ·  ikpartner.com  ·  0538 949 22 87</w:t>
    </w:r>
    <w:r>
      <w:rPr>
        <w:rFonts w:ascii="Calibri" w:cs="Calibri" w:eastAsia="Calibri" w:hAnsi="Calibri"/>
        <w:color w:val="8C9BB0"/>
        <w:sz w:val="16"/>
        <w:szCs w:val="16"/>
      </w:rPr>
      <w:t xml:space="preserve">	Sayfa </w:t>
    </w:r>
    <w:r>
      <w:rPr>
        <w:rFonts w:ascii="Calibri" w:cs="Calibri" w:eastAsia="Calibri" w:hAnsi="Calibri"/>
        <w:color w:val="8C9BB0"/>
        <w:sz w:val="16"/>
        <w:szCs w:val="16"/>
      </w:rPr>
      <w:fldChar w:fldCharType="begin"/>
      <w:instrText xml:space="preserve">PAGE</w:instrText>
      <w:fldChar w:fldCharType="separate"/>
      <w:fldChar w:fldCharType="end"/>
    </w:r>
    <w:r>
      <w:rPr>
        <w:rFonts w:ascii="Calibri" w:cs="Calibri" w:eastAsia="Calibri" w:hAnsi="Calibri"/>
        <w:color w:val="8C9BB0"/>
        <w:sz w:val="16"/>
        <w:szCs w:val="16"/>
      </w:rPr>
      <w:t xml:space="preserve"> / </w:t>
    </w:r>
    <w:r>
      <w:rPr>
        <w:rFonts w:ascii="Calibri" w:cs="Calibri" w:eastAsia="Calibri" w:hAnsi="Calibri"/>
        <w:color w:val="8C9BB0"/>
        <w:sz w:val="16"/>
        <w:szCs w:val="16"/>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tbl>
    <w:tblPr>
      <w:tblW w:type="dxa" w:w="9638"/>
      <w:tblBorders>
        <w:top w:val="none" w:color="FFFFFF" w:sz="0"/>
        <w:left w:val="none" w:color="FFFFFF" w:sz="0"/>
        <w:bottom w:val="single" w:color="13B8A7" w:sz="8"/>
        <w:right w:val="none" w:color="FFFFFF" w:sz="0"/>
        <w:insideH w:val="none" w:color="FFFFFF" w:sz="0"/>
        <w:insideV w:val="none" w:color="FFFFFF" w:sz="0"/>
      </w:tblBorders>
      <w:tblLayout w:type="fixed"/>
    </w:tblPr>
    <w:tblGrid>
      <w:gridCol w:w="5301"/>
      <w:gridCol w:w="4337"/>
    </w:tblGrid>
    <w:tr>
      <w:trPr>
        <w:cantSplit/>
      </w:trPr>
      <w:tc>
        <w:tcPr>
          <w:tcW w:type="dxa" w:w="5301"/>
          <w:tcMar>
            <w:top w:type="dxa" w:w="60"/>
            <w:left w:type="dxa" w:w="110"/>
            <w:bottom w:type="dxa" w:w="60"/>
            <w:right w:type="dxa" w:w="110"/>
          </w:tcMar>
          <w:vAlign w:val="center"/>
        </w:tcPr>
        <w:p>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0E2849"/>
              <w:sz w:val="26"/>
              <w:szCs w:val="26"/>
            </w:rPr>
            <w:t xml:space="preserve">  ikpartner</w:t>
          </w:r>
          <w:r>
            <w:rPr>
              <w:rFonts w:ascii="Calibri" w:cs="Calibri" w:eastAsia="Calibri" w:hAnsi="Calibri"/>
              <w:b/>
              <w:bCs/>
              <w:color w:val="13B8A7"/>
              <w:sz w:val="26"/>
              <w:szCs w:val="26"/>
            </w:rPr>
            <w:t xml:space="preserve">.com</w:t>
          </w:r>
        </w:p>
      </w:tc>
      <w:tc>
        <w:tcPr>
          <w:tcW w:type="dxa" w:w="4337"/>
          <w:tcMar>
            <w:top w:type="dxa" w:w="60"/>
            <w:left w:type="dxa" w:w="110"/>
            <w:bottom w:type="dxa" w:w="60"/>
            <w:right w:type="dxa" w:w="110"/>
          </w:tcMar>
          <w:vAlign w:val="center"/>
        </w:tcPr>
        <w:p>
          <w:pPr>
            <w:jc w:val="right"/>
          </w:pPr>
          <w:r>
            <w:rPr>
              <w:rFonts w:ascii="Calibri" w:cs="Calibri" w:eastAsia="Calibri" w:hAnsi="Calibri"/>
              <w:color w:val="8C9BB0"/>
              <w:sz w:val="16"/>
              <w:szCs w:val="16"/>
            </w:rPr>
            <w:t xml:space="preserve">RESMİ YAZI ŞABLONU</w:t>
          </w:r>
          <w:r>
            <w:rPr>
              <w:rFonts w:ascii="Calibri" w:cs="Calibri" w:eastAsia="Calibri" w:hAnsi="Calibri"/>
              <w:color w:val="8C9BB0"/>
              <w:sz w:val="16"/>
              <w:szCs w:val="16"/>
            </w:rPr>
            <w:t xml:space="preserve">  ·  Belge No: [İK-Y-03]</w:t>
          </w:r>
        </w:p>
      </w:tc>
    </w:tr>
  </w:tbl>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00" w:hanging="260"/>
      </w:pPr>
      <w:rPr>
        <w:color w:val="13B8A7"/>
      </w:rPr>
    </w:lvl>
  </w:abstractNum>
  <w:abstractNum w:abstractNumId="3" w15:restartNumberingAfterBreak="0">
    <w:multiLevelType w:val="hybridMultilevel"/>
    <w:lvl w:ilvl="0" w15:tentative="1">
      <w:start w:val="1"/>
      <w:numFmt w:val="decimal"/>
      <w:lvlText w:val="%1."/>
      <w:lvlJc w:val="left"/>
      <w:pPr>
        <w:ind w:left="400" w:hanging="300"/>
      </w:pPr>
      <w:rPr>
        <w:b/>
        <w:bCs/>
        <w:color w:val="0E2849"/>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3A4A61"/>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4c5116f35b7ceb3027d0b30434f4ec581f1b753.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İşe İade Sonrası İşe Davet Yazısı</dc:title>
  <dc:creator>İK Partner</dc:creator>
  <dc:description>İşe İade Sonrası İşe Davet Yazısı — İK Partner (ikpartner.com) ücretsiz İK şablonu</dc:description>
  <cp:lastModifiedBy>Un-named</cp:lastModifiedBy>
  <cp:revision>1</cp:revision>
  <dcterms:created xsi:type="dcterms:W3CDTF">2026-10-12T11:08:11.632Z</dcterms:created>
  <dcterms:modified xsi:type="dcterms:W3CDTF">2026-10-12T11:08:11.632Z</dcterms:modified>
</cp:coreProperties>
</file>

<file path=docProps/custom.xml><?xml version="1.0" encoding="utf-8"?>
<Properties xmlns="http://schemas.openxmlformats.org/officeDocument/2006/custom-properties" xmlns:vt="http://schemas.openxmlformats.org/officeDocument/2006/docPropsVTypes"/>
</file>