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İşe İade Başvurusuna Cevap: İşe Davet Yazısı</w:t>
      </w:r>
    </w:p>
    <w:p>
      <w:pPr>
        <w:pBdr>
          <w:bottom w:val="single" w:color="13B8A7" w:sz="12" w:space="8"/>
        </w:pBdr>
        <w:spacing w:after="220"/>
      </w:pPr>
      <w:r>
        <w:rPr>
          <w:rFonts w:ascii="Calibri" w:cs="Calibri" w:eastAsia="Calibri" w:hAnsi="Calibri"/>
          <w:color w:val="5A6B82"/>
          <w:sz w:val="21"/>
          <w:szCs w:val="21"/>
        </w:rPr>
        <w:t xml:space="preserve">Kesinleşen işe iade kararı veya arabuluculuk anlaşması sonrası işe başlamak için başvuran çalışana işverenin göndereceği davet / işe başlatmama yazısı; ekinde başvuru kayıt, işe başlama tutanağı ve İK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genel bir çerçevedir. İşe iade sonrası süreç; süreler, ödemeler ve mahsup hesapları bakımından hukuki sonuç doğurur. Yazıyı göndermeden önce mahkeme kararı veya arabuluculuk tutanağı ile birlikte </w:t>
            </w:r>
            <w:r>
              <w:rPr>
                <w:rFonts w:ascii="Calibri" w:cs="Calibri" w:eastAsia="Calibri" w:hAnsi="Calibri"/>
                <w:b/>
                <w:bCs/>
                <w:color w:val="3A4A61"/>
                <w:sz w:val="19"/>
                <w:szCs w:val="19"/>
              </w:rPr>
              <w:t xml:space="preserve">avukatınızla uyarlayın</w:t>
            </w:r>
            <w:r>
              <w:rPr>
                <w:rFonts w:ascii="Calibri" w:cs="Calibri" w:eastAsia="Calibri" w:hAnsi="Calibri"/>
                <w:color w:val="3A4A61"/>
                <w:sz w:val="19"/>
                <w:szCs w:val="19"/>
              </w:rPr>
              <w:t xml:space="preserve">.</w:t>
            </w:r>
          </w:p>
        </w:tc>
      </w:tr>
    </w:tbl>
    <w:p>
      <w:pPr>
        <w:spacing w:after="120" w:before="0"/>
      </w:pP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 </w:t>
      </w:r>
      <w:r>
        <w:rPr>
          <w:rFonts w:ascii="Calibri" w:cs="Calibri" w:eastAsia="Calibri" w:hAnsi="Calibri"/>
          <w:color w:val="1D5888"/>
          <w:sz w:val="21"/>
          <w:szCs w:val="21"/>
          <w:shd w:fill="EAF1F8" w:color="auto" w:val="clear"/>
        </w:rPr>
        <w:t xml:space="preserve">[Yazı No]</w:t>
      </w:r>
    </w:p>
    <w:p>
      <w:pPr>
        <w:spacing w:after="120" w:before="0" w:line="300"/>
        <w:jc w:val="both"/>
      </w:pPr>
      <w:r>
        <w:rPr>
          <w:rFonts w:ascii="Calibri" w:cs="Calibri" w:eastAsia="Calibri" w:hAnsi="Calibri"/>
          <w:b/>
          <w:bCs/>
          <w:color w:val="3A4A61"/>
          <w:sz w:val="21"/>
          <w:szCs w:val="21"/>
        </w:rPr>
        <w:t xml:space="preserve">Sayın [Çalışan Adı Soyadı]</w:t>
      </w:r>
    </w:p>
    <w:p>
      <w:pPr>
        <w:spacing w:after="120" w:before="0" w:line="300"/>
        <w:jc w:val="both"/>
      </w:pPr>
      <w:r>
        <w:rPr>
          <w:rFonts w:ascii="Calibri" w:cs="Calibri" w:eastAsia="Calibri" w:hAnsi="Calibri"/>
          <w:color w:val="3A4A61"/>
          <w:sz w:val="21"/>
          <w:szCs w:val="21"/>
        </w:rPr>
        <w:t xml:space="preserve">Adres: </w:t>
      </w:r>
      <w:r>
        <w:rPr>
          <w:rFonts w:ascii="Calibri" w:cs="Calibri" w:eastAsia="Calibri" w:hAnsi="Calibri"/>
          <w:color w:val="1D5888"/>
          <w:sz w:val="21"/>
          <w:szCs w:val="21"/>
          <w:shd w:fill="EAF1F8" w:color="auto" w:val="clear"/>
        </w:rPr>
        <w:t xml:space="preserve">[Çalışanın Tebligat Adresi]</w:t>
      </w:r>
    </w:p>
    <w:p>
      <w:pPr>
        <w:spacing w:after="120" w:before="0" w:line="300"/>
        <w:jc w:val="both"/>
      </w:pPr>
      <w:r>
        <w:rPr>
          <w:rFonts w:ascii="Calibri" w:cs="Calibri" w:eastAsia="Calibri" w:hAnsi="Calibri"/>
          <w:b/>
          <w:bCs/>
          <w:color w:val="3A4A61"/>
          <w:sz w:val="21"/>
          <w:szCs w:val="21"/>
        </w:rPr>
        <w:t xml:space="preserve">Konu:</w:t>
      </w:r>
      <w:r>
        <w:rPr>
          <w:rFonts w:ascii="Calibri" w:cs="Calibri" w:eastAsia="Calibri" w:hAnsi="Calibri"/>
          <w:color w:val="3A4A61"/>
          <w:sz w:val="21"/>
          <w:szCs w:val="21"/>
        </w:rPr>
        <w:t xml:space="preserve"> İşe başlatma talebiniz hakkında</w:t>
      </w:r>
    </w:p>
    <w:p>
      <w:pPr>
        <w:spacing w:after="120" w:before="0" w:line="300"/>
        <w:jc w:val="both"/>
      </w:pPr>
      <w:r>
        <w:rPr>
          <w:rFonts w:ascii="Calibri" w:cs="Calibri" w:eastAsia="Calibri" w:hAnsi="Calibri"/>
          <w:b/>
          <w:bCs/>
          <w:color w:val="3A4A61"/>
          <w:sz w:val="21"/>
          <w:szCs w:val="21"/>
        </w:rPr>
        <w:t xml:space="preserve">İlgi:</w:t>
      </w:r>
      <w:r>
        <w:rPr>
          <w:rFonts w:ascii="Calibri" w:cs="Calibri" w:eastAsia="Calibri" w:hAnsi="Calibri"/>
          <w:color w:val="3A4A61"/>
          <w:sz w:val="21"/>
          <w:szCs w:val="21"/>
        </w:rPr>
        <w:t xml:space="preserve"> a) </w:t>
      </w:r>
      <w:r>
        <w:rPr>
          <w:rFonts w:ascii="Calibri" w:cs="Calibri" w:eastAsia="Calibri" w:hAnsi="Calibri"/>
          <w:color w:val="1D5888"/>
          <w:sz w:val="21"/>
          <w:szCs w:val="21"/>
          <w:shd w:fill="EAF1F8" w:color="auto" w:val="clear"/>
        </w:rPr>
        <w:t xml:space="preserve">[Mahkeme Adı]</w:t>
      </w:r>
      <w:r>
        <w:rPr>
          <w:rFonts w:ascii="Calibri" w:cs="Calibri" w:eastAsia="Calibri" w:hAnsi="Calibri"/>
          <w:color w:val="3A4A61"/>
          <w:sz w:val="21"/>
          <w:szCs w:val="21"/>
        </w:rPr>
        <w:t xml:space="preserve">'nın </w:t>
      </w:r>
      <w:r>
        <w:rPr>
          <w:rFonts w:ascii="Calibri" w:cs="Calibri" w:eastAsia="Calibri" w:hAnsi="Calibri"/>
          <w:color w:val="1D5888"/>
          <w:sz w:val="21"/>
          <w:szCs w:val="21"/>
          <w:shd w:fill="EAF1F8" w:color="auto" w:val="clear"/>
        </w:rPr>
        <w:t xml:space="preserve">[Esas No]</w:t>
      </w:r>
      <w:r>
        <w:rPr>
          <w:rFonts w:ascii="Calibri" w:cs="Calibri" w:eastAsia="Calibri" w:hAnsi="Calibri"/>
          <w:color w:val="3A4A61"/>
          <w:sz w:val="21"/>
          <w:szCs w:val="21"/>
        </w:rPr>
        <w:t xml:space="preserve"> esas, </w:t>
      </w:r>
      <w:r>
        <w:rPr>
          <w:rFonts w:ascii="Calibri" w:cs="Calibri" w:eastAsia="Calibri" w:hAnsi="Calibri"/>
          <w:color w:val="1D5888"/>
          <w:sz w:val="21"/>
          <w:szCs w:val="21"/>
          <w:shd w:fill="EAF1F8" w:color="auto" w:val="clear"/>
        </w:rPr>
        <w:t xml:space="preserve">[Karar No]</w:t>
      </w:r>
      <w:r>
        <w:rPr>
          <w:rFonts w:ascii="Calibri" w:cs="Calibri" w:eastAsia="Calibri" w:hAnsi="Calibri"/>
          <w:color w:val="3A4A61"/>
          <w:sz w:val="21"/>
          <w:szCs w:val="21"/>
        </w:rPr>
        <w:t xml:space="preserve"> karar sayılı ve </w:t>
      </w:r>
      <w:r>
        <w:rPr>
          <w:rFonts w:ascii="Calibri" w:cs="Calibri" w:eastAsia="Calibri" w:hAnsi="Calibri"/>
          <w:color w:val="1D5888"/>
          <w:sz w:val="21"/>
          <w:szCs w:val="21"/>
          <w:shd w:fill="EAF1F8" w:color="auto" w:val="clear"/>
        </w:rPr>
        <w:t xml:space="preserve">[Kesinleşme Tarihi]</w:t>
      </w:r>
      <w:r>
        <w:rPr>
          <w:rFonts w:ascii="Calibri" w:cs="Calibri" w:eastAsia="Calibri" w:hAnsi="Calibri"/>
          <w:color w:val="3A4A61"/>
          <w:sz w:val="21"/>
          <w:szCs w:val="21"/>
        </w:rPr>
        <w:t xml:space="preserve"> tarihinde kesinleşen kararı /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arabuluculuk anlaşma tutanağı. b) </w:t>
      </w:r>
      <w:r>
        <w:rPr>
          <w:rFonts w:ascii="Calibri" w:cs="Calibri" w:eastAsia="Calibri" w:hAnsi="Calibri"/>
          <w:color w:val="1D5888"/>
          <w:sz w:val="21"/>
          <w:szCs w:val="21"/>
          <w:shd w:fill="EAF1F8" w:color="auto" w:val="clear"/>
        </w:rPr>
        <w:t xml:space="preserve">[Başvuru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[noter / KEP / elden / posta]</w:t>
      </w:r>
      <w:r>
        <w:rPr>
          <w:rFonts w:ascii="Calibri" w:cs="Calibri" w:eastAsia="Calibri" w:hAnsi="Calibri"/>
          <w:color w:val="3A4A61"/>
          <w:sz w:val="21"/>
          <w:szCs w:val="21"/>
        </w:rPr>
        <w:t xml:space="preserve"> yoluyla tarafımıza ulaşan işe başlama başvurunuz.</w:t>
      </w:r>
    </w:p>
    <w:p>
      <w:pPr>
        <w:keepNext/>
        <w:pBdr>
          <w:bottom w:val="single" w:color="DCE4EE" w:sz="6" w:space="4"/>
        </w:pBdr>
        <w:spacing w:before="280" w:after="120"/>
      </w:pPr>
      <w:r>
        <w:rPr>
          <w:rFonts w:ascii="Calibri" w:cs="Calibri" w:eastAsia="Calibri" w:hAnsi="Calibri"/>
          <w:b/>
          <w:bCs/>
          <w:color w:val="0E2849"/>
          <w:sz w:val="25"/>
          <w:szCs w:val="25"/>
        </w:rPr>
        <w:t xml:space="preserve">Seçenek A – İşe Davet</w:t>
      </w:r>
    </w:p>
    <w:p>
      <w:pPr>
        <w:spacing w:after="120" w:before="0" w:line="300"/>
        <w:jc w:val="both"/>
      </w:pPr>
      <w:r>
        <w:rPr>
          <w:rFonts w:ascii="Calibri" w:cs="Calibri" w:eastAsia="Calibri" w:hAnsi="Calibri"/>
          <w:color w:val="3A4A61"/>
          <w:sz w:val="21"/>
          <w:szCs w:val="21"/>
        </w:rPr>
        <w:t xml:space="preserve">İlgi (b) başvurunuz </w:t>
      </w:r>
      <w:r>
        <w:rPr>
          <w:rFonts w:ascii="Calibri" w:cs="Calibri" w:eastAsia="Calibri" w:hAnsi="Calibri"/>
          <w:color w:val="1D5888"/>
          <w:sz w:val="21"/>
          <w:szCs w:val="21"/>
          <w:shd w:fill="EAF1F8" w:color="auto" w:val="clear"/>
        </w:rPr>
        <w:t xml:space="preserve">[Başvuru Tarihi]</w:t>
      </w:r>
      <w:r>
        <w:rPr>
          <w:rFonts w:ascii="Calibri" w:cs="Calibri" w:eastAsia="Calibri" w:hAnsi="Calibri"/>
          <w:color w:val="3A4A61"/>
          <w:sz w:val="21"/>
          <w:szCs w:val="21"/>
        </w:rPr>
        <w:t xml:space="preserve"> tarihinde alınmıştır. İlgi (a) karar uyarınca sizi </w:t>
      </w:r>
      <w:r>
        <w:rPr>
          <w:rFonts w:ascii="Calibri" w:cs="Calibri" w:eastAsia="Calibri" w:hAnsi="Calibri"/>
          <w:b/>
          <w:bCs/>
          <w:color w:val="3A4A61"/>
          <w:sz w:val="21"/>
          <w:szCs w:val="21"/>
        </w:rPr>
        <w:t xml:space="preserve">[İşe Başlama Tarihi] tarihinde saat [Saat]'te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[İşyeri Adresi]</w:t>
      </w:r>
      <w:r>
        <w:rPr>
          <w:rFonts w:ascii="Calibri" w:cs="Calibri" w:eastAsia="Calibri" w:hAnsi="Calibri"/>
          <w:color w:val="3A4A61"/>
          <w:sz w:val="21"/>
          <w:szCs w:val="21"/>
        </w:rPr>
        <w:t xml:space="preserve"> adresindeki işyerimizde, aşağıda belirtilen koşullarla görevinize başlamaya davet ederiz.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6134"/>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61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Unvan</w:t>
            </w:r>
          </w:p>
        </w:tc>
        <w:tc>
          <w:tcPr>
            <w:tcW w:type="dxa" w:w="613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[Fesihten önceki görev veya eşdeğer görev]</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Departman ve Bağlı Yönetici</w:t>
            </w:r>
          </w:p>
        </w:tc>
        <w:tc>
          <w:tcPr>
            <w:tcW w:type="dxa" w:w="61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[Departman]</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[Yönetici]</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Yeri</w:t>
            </w:r>
          </w:p>
        </w:tc>
        <w:tc>
          <w:tcPr>
            <w:tcW w:type="dxa" w:w="613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[Adres]</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Günleri ve Saatleri</w:t>
            </w:r>
          </w:p>
        </w:tc>
        <w:tc>
          <w:tcPr>
            <w:tcW w:type="dxa" w:w="61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 Pazartesi–Cuma 08.30–18.00]</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Aylık Ücret</w:t>
            </w:r>
          </w:p>
        </w:tc>
        <w:tc>
          <w:tcPr>
            <w:tcW w:type="dxa" w:w="613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[Güncel tutar]</w:t>
            </w:r>
            <w:r>
              <w:rPr>
                <w:rFonts w:ascii="Calibri" w:cs="Calibri" w:eastAsia="Calibri" w:hAnsi="Calibri"/>
                <w:color w:val="3A4A61"/>
                <w:sz w:val="19"/>
                <w:szCs w:val="19"/>
              </w:rPr>
              <w:t xml:space="preserve"> TL (fesih tarihinden bu yana yapılan genel artışlar dahil)</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w:t>
            </w:r>
          </w:p>
        </w:tc>
        <w:tc>
          <w:tcPr>
            <w:tcW w:type="dxa" w:w="61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[Yemek, yol, prim vb.]</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Gün Başvurulacak Kişi</w:t>
            </w:r>
          </w:p>
        </w:tc>
        <w:tc>
          <w:tcPr>
            <w:tcW w:type="dxa" w:w="613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telefon]</w:t>
            </w:r>
          </w:p>
        </w:tc>
      </w:tr>
    </w:tbl>
    <w:p>
      <w:pPr>
        <w:spacing w:after="120" w:before="0"/>
      </w:pPr>
    </w:p>
    <w:p>
      <w:pPr>
        <w:spacing w:after="120" w:before="0" w:line="300"/>
        <w:jc w:val="both"/>
      </w:pPr>
      <w:r>
        <w:rPr>
          <w:rFonts w:ascii="Calibri" w:cs="Calibri" w:eastAsia="Calibri" w:hAnsi="Calibri"/>
          <w:color w:val="3A4A61"/>
          <w:sz w:val="21"/>
          <w:szCs w:val="21"/>
        </w:rPr>
        <w:t xml:space="preserve">Kararda belirlenen ve kararın kesinleşmesine kadar çalıştırılmadığınız süreye ilişkin en çok dört aylık ücret ve diğer haklarınız, fesih sırasında peşin ödenen ihbar ücreti ve kıdem tazminatı mahsup edilerek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bildirdiğiniz banka hesabına ödenecektir. Mahsup hesabı ekte sunulmuştur.</w:t>
      </w:r>
    </w:p>
    <w:p>
      <w:pPr>
        <w:spacing w:after="120" w:before="0" w:line="300"/>
        <w:jc w:val="both"/>
      </w:pPr>
      <w:r>
        <w:rPr>
          <w:rFonts w:ascii="Calibri" w:cs="Calibri" w:eastAsia="Calibri" w:hAnsi="Calibri"/>
          <w:color w:val="3A4A61"/>
          <w:sz w:val="21"/>
          <w:szCs w:val="21"/>
        </w:rPr>
        <w:t xml:space="preserve">Belirtilen tarih ve saatte işbaşı yapmamanız veya makul bir mazeretinizi yazılı olarak bildirmemeniz halinde, işe başlama iradenizin bulunmadığı kabul edilecek ve yerleşik yargı uygulaması çerçevesinde fesih, geçerli bir feshin hukuki sonuçlarını doğuracaktır.</w:t>
      </w:r>
    </w:p>
    <w:p>
      <w:pPr>
        <w:keepNext/>
        <w:pBdr>
          <w:bottom w:val="single" w:color="DCE4EE" w:sz="6" w:space="4"/>
        </w:pBdr>
        <w:spacing w:before="280" w:after="120"/>
      </w:pPr>
      <w:r>
        <w:rPr>
          <w:rFonts w:ascii="Calibri" w:cs="Calibri" w:eastAsia="Calibri" w:hAnsi="Calibri"/>
          <w:b/>
          <w:bCs/>
          <w:color w:val="0E2849"/>
          <w:sz w:val="25"/>
          <w:szCs w:val="25"/>
        </w:rPr>
        <w:t xml:space="preserve">Seçenek B – İşe Başlatmama Bildirimi</w:t>
      </w:r>
    </w:p>
    <w:p>
      <w:pPr>
        <w:spacing w:after="120" w:before="0" w:line="300"/>
        <w:jc w:val="both"/>
      </w:pPr>
      <w:r>
        <w:rPr>
          <w:rFonts w:ascii="Calibri" w:cs="Calibri" w:eastAsia="Calibri" w:hAnsi="Calibri"/>
          <w:color w:val="3A4A61"/>
          <w:sz w:val="21"/>
          <w:szCs w:val="21"/>
        </w:rPr>
        <w:t xml:space="preserve">İlgi (b) başvurunuz </w:t>
      </w:r>
      <w:r>
        <w:rPr>
          <w:rFonts w:ascii="Calibri" w:cs="Calibri" w:eastAsia="Calibri" w:hAnsi="Calibri"/>
          <w:color w:val="1D5888"/>
          <w:sz w:val="21"/>
          <w:szCs w:val="21"/>
          <w:shd w:fill="EAF1F8" w:color="auto" w:val="clear"/>
        </w:rPr>
        <w:t xml:space="preserve">[Başvuru Tarihi]</w:t>
      </w:r>
      <w:r>
        <w:rPr>
          <w:rFonts w:ascii="Calibri" w:cs="Calibri" w:eastAsia="Calibri" w:hAnsi="Calibri"/>
          <w:color w:val="3A4A61"/>
          <w:sz w:val="21"/>
          <w:szCs w:val="21"/>
        </w:rPr>
        <w:t xml:space="preserve"> tarihinde alınmıştır. Şirketimiz sizi işe başlatmama kararı almıştır. Bu nedenle ilgi (a) kararda belirlenen </w:t>
      </w:r>
      <w:r>
        <w:rPr>
          <w:rFonts w:ascii="Calibri" w:cs="Calibri" w:eastAsia="Calibri" w:hAnsi="Calibri"/>
          <w:b/>
          <w:bCs/>
          <w:color w:val="3A4A61"/>
          <w:sz w:val="21"/>
          <w:szCs w:val="21"/>
        </w:rPr>
        <w:t xml:space="preserve">işe başlatmama tazminatı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aylık ücret tutarı) ile çalıştırılmadığınız süreye ilişkin </w:t>
      </w:r>
      <w:r>
        <w:rPr>
          <w:rFonts w:ascii="Calibri" w:cs="Calibri" w:eastAsia="Calibri" w:hAnsi="Calibri"/>
          <w:b/>
          <w:bCs/>
          <w:color w:val="3A4A61"/>
          <w:sz w:val="21"/>
          <w:szCs w:val="21"/>
        </w:rPr>
        <w:t xml:space="preserve">en çok dört aylık ücret ve diğer haklarınız</w:t>
      </w:r>
      <w:r>
        <w:rPr>
          <w:rFonts w:ascii="Calibri" w:cs="Calibri" w:eastAsia="Calibri" w:hAnsi="Calibri"/>
          <w:color w:val="3A4A61"/>
          <w:sz w:val="21"/>
          <w:szCs w:val="21"/>
        </w:rPr>
        <w:t xml:space="preserve">, mahsup edilmesi gereken tutarlar düşülerek ve yasal kesintiler yapılarak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banka hesabınıza ödenecektir. Ödeme dökümü ekte sunulmuştur.</w:t>
      </w:r>
    </w:p>
    <w:p>
      <w:pPr>
        <w:spacing w:after="120" w:before="0" w:line="300"/>
        <w:jc w:val="both"/>
      </w:pPr>
      <w:r>
        <w:rPr>
          <w:rFonts w:ascii="Calibri" w:cs="Calibri" w:eastAsia="Calibri" w:hAnsi="Calibri"/>
          <w:color w:val="3A4A61"/>
          <w:sz w:val="21"/>
          <w:szCs w:val="21"/>
        </w:rPr>
        <w:t xml:space="preserve">Gereğini 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Mahsup / ödeme hesap tablosu 2) </w:t>
      </w:r>
      <w:r>
        <w:rPr>
          <w:rFonts w:ascii="Calibri" w:cs="Calibri" w:eastAsia="Calibri" w:hAnsi="Calibri"/>
          <w:color w:val="1D5888"/>
          <w:sz w:val="21"/>
          <w:szCs w:val="21"/>
          <w:shd w:fill="EAF1F8" w:color="auto" w:val="clear"/>
        </w:rPr>
        <w:t xml:space="preserve">[Diğer]</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 – Başvuru Kaydı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Kararın / Tutanağın Çalışana Tebliğ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Başvuru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Yolu (noter / KEP / e-posta / elden)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Başvuruyu Teslim Alan</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80"/>
        <w:gridCol w:w="2628"/>
        <w:gridCol w:w="2630"/>
      </w:tblGrid>
      <w:tr>
        <w:trPr>
          <w:cantSplit/>
          <w:trHeight w:val="400" w:hRule="atLeast"/>
        </w:trPr>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Başvuru, kesinleşen kararın tebliğinden itibaren 10 iş günü içinde mi?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Belirsiz</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[Hesaplama ve dayanak]</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Arabuluculuk anlaşmasında işe başlatma tarihi belirlenmiş mi?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Uygulanmaz</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başlatma / başlatmama kararı alındı mı?</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Başlatılacak  ☐ Başlatılmayacak</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[Karar tarihi]</w:t>
            </w: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yazısı başvurudan itibaren 1 ay içinde tebliğ edildi mi?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6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[Tebliğ tarihi ve yolu]</w:t>
            </w:r>
          </w:p>
        </w:tc>
      </w:tr>
      <w:tr>
        <w:trPr>
          <w:cantSplit/>
          <w:trHeight w:val="380" w:hRule="atLeast"/>
        </w:trPr>
        <w:tc>
          <w:tcPr>
            <w:tcW w:type="dxa" w:w="43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Mahsup hesabı (ihbar, kıdem) yapıldı mı?</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İşe Başlama / Başlamama Tutanağı</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'te, davet yazısında belirtilen </w:t>
      </w:r>
      <w:r>
        <w:rPr>
          <w:rFonts w:ascii="Calibri" w:cs="Calibri" w:eastAsia="Calibri" w:hAnsi="Calibri"/>
          <w:color w:val="1D5888"/>
          <w:sz w:val="21"/>
          <w:szCs w:val="21"/>
          <w:shd w:fill="EAF1F8" w:color="auto" w:val="clear"/>
        </w:rPr>
        <w:t xml:space="preserve">[İşyeri Adresi]</w:t>
      </w:r>
      <w:r>
        <w:rPr>
          <w:rFonts w:ascii="Calibri" w:cs="Calibri" w:eastAsia="Calibri" w:hAnsi="Calibri"/>
          <w:color w:val="3A4A61"/>
          <w:sz w:val="21"/>
          <w:szCs w:val="21"/>
        </w:rPr>
        <w:t xml:space="preserve"> adresinde yapılan kontrolde </w:t>
      </w:r>
      <w:r>
        <w:rPr>
          <w:rFonts w:ascii="Calibri" w:cs="Calibri" w:eastAsia="Calibri" w:hAnsi="Calibri"/>
          <w:color w:val="1D5888"/>
          <w:sz w:val="21"/>
          <w:szCs w:val="21"/>
          <w:shd w:fill="EAF1F8" w:color="auto" w:val="clear"/>
        </w:rPr>
        <w:t xml:space="preserve">[Çalışan Adı Soyadı]</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başlamak üzere gelmiş ve görevine başlatılmıştır.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Gelmemiş ve herhangi bir mazeret bildirmemiştir.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Gelmemiş; yazılı mazeret bildirmiştir: </w:t>
      </w:r>
      <w:r>
        <w:rPr>
          <w:rFonts w:ascii="Calibri" w:cs="Calibri" w:eastAsia="Calibri" w:hAnsi="Calibri"/>
          <w:color w:val="1D5888"/>
          <w:sz w:val="21"/>
          <w:szCs w:val="21"/>
          <w:shd w:fill="EAF1F8" w:color="auto" w:val="clear"/>
        </w:rPr>
        <w:t xml:space="preserve">[Mazeret]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Gelmiş ancak işe başlamayacağını beyan etmiştir: </w:t>
      </w:r>
      <w:r>
        <w:rPr>
          <w:rFonts w:ascii="Calibri" w:cs="Calibri" w:eastAsia="Calibri" w:hAnsi="Calibri"/>
          <w:color w:val="1D5888"/>
          <w:sz w:val="21"/>
          <w:szCs w:val="21"/>
          <w:shd w:fill="EAF1F8" w:color="auto" w:val="clear"/>
        </w:rPr>
        <w:t xml:space="preserve">[Beyan]</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veya arabuluculuk tutanağı avukatla birlikte incelendi; işe başlatmama tazminatı ve boşta geçen süre ücreti tutarları kararda nasıl belirlendiyse öyle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Davet ciddi ve samimi: eski görev veya eşdeğeri, aynı ücret ve çalışma koşulları sunuldu; çalışanı işten soğutacak koşul eklenmedi.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başvurudan itibaren bir aylık süre içinde ispatlanabilir bir yolla (noter, KEP, iadeli taahhütlü) tebliğ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başlama tarihi için çalışana makul bir hazırlık süresi bırakıldı.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başlatılan çalışan için SGK işe giriş bildirgesi ve bordro kaydı yapıldı; boşta geçen süreye ilişkin ödemelerin bordro ve SGK bildirimleri mali müşavirle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başlatılan çalışana iş sağlığı ve güvenliği bilgi yenileme eğitimi ihtiyacı değerlendirildi (altı aydan uzun süre uzak kalanlar için 6331 md. 17).</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gelmemesi halinde tutanak tanıklarla düzenlendi; sonraki adımlar için hukuki görüş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yazışmalar, tebliğ belgeleri ve ödeme dekontları dava dosyasıyla birlikte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4857 sayılı İş Kanunu md. 21'e göre çalışan, kesinleşen mahkeme veya özel hakem kararının tebliğinden itibaren on iş günü içinde işe başlamak için işverene başvurmak zorundadır; başvurmazsa fesih geçerli fesih sayılır. Başvuru üzerine işveren bir ay içinde işe başlatmazsa, en az dört en çok sekiz aylık ücret tutarında tazminat öder; kararın kesinleşmesine kadar çalıştırılmayan süre için en çok dört aya kadar ücret ve diğer haklar ödenir. İşe başlatılırsa peşin ödenen bildirim süresi ücreti ve kıdem tazminatı bu ödemeden mahsup edilir. Arabuluculukta işe başlatma konusunda anlaşılmışsa, çalışanın kararlaştırılan tarihte işe başlamaması halinde fesih geçerli hale gelir.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[İK-HUK-xx]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İade Başvurusuna Cevap: İşe Davet Yazısı</dc:title>
  <dc:creator>İK Partner</dc:creator>
  <dc:description>İşe İade Başvurusuna Cevap: İşe Davet Yazısı — İK Partner (ikpartner.com) ücretsiz İK şablonu</dc:description>
  <cp:lastModifiedBy>Un-named</cp:lastModifiedBy>
  <cp:revision>1</cp:revision>
  <dcterms:created xsi:type="dcterms:W3CDTF">2026-10-13T21:31:24.745Z</dcterms:created>
  <dcterms:modified xsi:type="dcterms:W3CDTF">2026-10-13T21:31:24.745Z</dcterms:modified>
</cp:coreProperties>
</file>

<file path=docProps/custom.xml><?xml version="1.0" encoding="utf-8"?>
<Properties xmlns="http://schemas.openxmlformats.org/officeDocument/2006/custom-properties" xmlns:vt="http://schemas.openxmlformats.org/officeDocument/2006/docPropsVTypes"/>
</file>