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before="120" w:after="60"/>
      </w:pPr>
      <w:r>
        <w:rPr>
          <w:rFonts w:ascii="Calibri" w:cs="Calibri" w:eastAsia="Calibri" w:hAnsi="Calibri"/>
          <w:b/>
          <w:bCs/>
          <w:color w:val="0E2849"/>
          <w:sz w:val="38"/>
          <w:szCs w:val="38"/>
        </w:rPr>
        <w:t xml:space="preserve">İlişik Kesme Formu</w:t>
      </w:r>
    </w:p>
    <w:p>
      <w:pPr>
        <w:pBdr>
          <w:bottom w:val="single" w:color="13B8A7" w:sz="12" w:space="8"/>
        </w:pBdr>
        <w:spacing w:after="220"/>
      </w:pPr>
      <w:r>
        <w:rPr>
          <w:rFonts w:ascii="Calibri" w:cs="Calibri" w:eastAsia="Calibri" w:hAnsi="Calibri"/>
          <w:color w:val="5A6B82"/>
          <w:sz w:val="21"/>
          <w:szCs w:val="21"/>
        </w:rPr>
        <w:t xml:space="preserve">İşten ayrılan çalışanın zimmet iadesi, erişim kapatma, devir teslim ve belge teslimi adımlarının birimlerce onaylanması için kullanılır. İbraname niteliği taşımaz.</w:t>
      </w: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Çalışan Bilgileri</w:t>
      </w: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2120"/>
        <w:gridCol w:w="2698"/>
        <w:gridCol w:w="2120"/>
        <w:gridCol w:w="2700"/>
      </w:tblGrid>
      <w:tr>
        <w:trPr>
          <w:cantSplit/>
          <w:trHeight w:val="420" w:hRule="atLeast"/>
        </w:trPr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Adı Soyadı</w:t>
            </w:r>
          </w:p>
        </w:tc>
        <w:tc>
          <w:tcPr>
            <w:tcW w:type="dxa" w:w="269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Sicil No</w:t>
            </w:r>
          </w:p>
        </w:tc>
        <w:tc>
          <w:tcPr>
            <w:tcW w:type="dxa" w:w="27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420" w:hRule="atLeast"/>
        </w:trPr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Departman</w:t>
            </w:r>
          </w:p>
        </w:tc>
        <w:tc>
          <w:tcPr>
            <w:tcW w:type="dxa" w:w="269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Unvan / Görev</w:t>
            </w:r>
          </w:p>
        </w:tc>
        <w:tc>
          <w:tcPr>
            <w:tcW w:type="dxa" w:w="27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420" w:hRule="atLeast"/>
        </w:trPr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İşe Giriş Tarihi</w:t>
            </w:r>
          </w:p>
        </w:tc>
        <w:tc>
          <w:tcPr>
            <w:tcW w:type="dxa" w:w="269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Son Çalışma Günü</w:t>
            </w:r>
          </w:p>
        </w:tc>
        <w:tc>
          <w:tcPr>
            <w:tcW w:type="dxa" w:w="27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420" w:hRule="atLeast"/>
        </w:trPr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Birim Yöneticisi</w:t>
            </w:r>
          </w:p>
        </w:tc>
        <w:tc>
          <w:tcPr>
            <w:tcW w:type="dxa" w:w="269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Formun Başlatıldığı Tarih</w:t>
            </w:r>
          </w:p>
        </w:tc>
        <w:tc>
          <w:tcPr>
            <w:tcW w:type="dxa" w:w="27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</w:tbl>
    <w:p>
      <w:pPr>
        <w:spacing w:after="120" w:before="0"/>
      </w:pPr>
    </w:p>
    <w:p>
      <w:pPr>
        <w:spacing w:after="120" w:before="0" w:line="300"/>
        <w:jc w:val="both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Ayrılış şekli:</w:t>
      </w:r>
    </w:p>
    <w:p>
      <w:pPr>
        <w:spacing w:after="12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İstifa</w:t>
      </w:r>
      <w:r>
        <w:rPr>
          <w:rFonts w:ascii="Calibri" w:cs="Calibri" w:eastAsia="Calibri" w:hAnsi="Calibri"/>
        </w:rPr>
        <w:t xml:space="preserve">     </w:t>
      </w: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İşveren feshi</w:t>
      </w:r>
      <w:r>
        <w:rPr>
          <w:rFonts w:ascii="Calibri" w:cs="Calibri" w:eastAsia="Calibri" w:hAnsi="Calibri"/>
        </w:rPr>
        <w:t xml:space="preserve">     </w:t>
      </w: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Karşılıklı anlaşma</w:t>
      </w:r>
      <w:r>
        <w:rPr>
          <w:rFonts w:ascii="Calibri" w:cs="Calibri" w:eastAsia="Calibri" w:hAnsi="Calibri"/>
        </w:rPr>
        <w:t xml:space="preserve">     </w:t>
      </w: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Emeklilik</w:t>
      </w:r>
      <w:r>
        <w:rPr>
          <w:rFonts w:ascii="Calibri" w:cs="Calibri" w:eastAsia="Calibri" w:hAnsi="Calibri"/>
        </w:rPr>
        <w:t xml:space="preserve">     </w:t>
      </w: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Belirli süreli sözleşme sonu</w:t>
      </w:r>
      <w:r>
        <w:rPr>
          <w:rFonts w:ascii="Calibri" w:cs="Calibri" w:eastAsia="Calibri" w:hAnsi="Calibri"/>
        </w:rPr>
        <w:t xml:space="preserve">     </w:t>
      </w: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Diğer: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[açıklayınız]</w:t>
      </w:r>
      <w:r>
        <w:rPr>
          <w:rFonts w:ascii="Calibri" w:cs="Calibri" w:eastAsia="Calibri" w:hAnsi="Calibri"/>
        </w:rPr>
        <w:t xml:space="preserve"/>
      </w: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1. Yönetici – Devir Teslim</w:t>
      </w: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5507"/>
        <w:gridCol w:w="1101"/>
        <w:gridCol w:w="3030"/>
      </w:tblGrid>
      <w:tr>
        <w:trPr>
          <w:cantSplit/>
          <w:trHeight w:val="400" w:hRule="atLeast"/>
        </w:trPr>
        <w:tc>
          <w:tcPr>
            <w:tcW w:type="dxa" w:w="5507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Kontrol Maddesi</w:t>
            </w:r>
          </w:p>
        </w:tc>
        <w:tc>
          <w:tcPr>
            <w:tcW w:type="dxa" w:w="1101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Tamam</w:t>
            </w:r>
          </w:p>
        </w:tc>
        <w:tc>
          <w:tcPr>
            <w:tcW w:type="dxa" w:w="3030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Açıklama</w:t>
            </w:r>
          </w:p>
        </w:tc>
      </w:tr>
      <w:tr>
        <w:trPr>
          <w:cantSplit/>
          <w:trHeight w:val="380" w:hRule="atLeast"/>
        </w:trPr>
        <w:tc>
          <w:tcPr>
            <w:tcW w:type="dxa" w:w="550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Devam eden işlerin listesi çıkarıldı ve devralan kişi belirlendi</w:t>
            </w:r>
          </w:p>
        </w:tc>
        <w:tc>
          <w:tcPr>
            <w:tcW w:type="dxa" w:w="1101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</w:t>
            </w:r>
          </w:p>
        </w:tc>
        <w:tc>
          <w:tcPr>
            <w:tcW w:type="dxa" w:w="303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Devralan: </w:t>
            </w: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[Ad Soyad]</w:t>
            </w:r>
          </w:p>
        </w:tc>
      </w:tr>
      <w:tr>
        <w:trPr>
          <w:cantSplit/>
          <w:trHeight w:val="380" w:hRule="atLeast"/>
        </w:trPr>
        <w:tc>
          <w:tcPr>
            <w:tcW w:type="dxa" w:w="5507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Dosya, doküman ve müşteri bilgileri devredildi</w:t>
            </w:r>
          </w:p>
        </w:tc>
        <w:tc>
          <w:tcPr>
            <w:tcW w:type="dxa" w:w="1101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</w:t>
            </w:r>
          </w:p>
        </w:tc>
        <w:tc>
          <w:tcPr>
            <w:tcW w:type="dxa" w:w="303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550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Paylaşılan klasör, proje ve şifrelerin devri yapıldı</w:t>
            </w:r>
          </w:p>
        </w:tc>
        <w:tc>
          <w:tcPr>
            <w:tcW w:type="dxa" w:w="1101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</w:t>
            </w:r>
          </w:p>
        </w:tc>
        <w:tc>
          <w:tcPr>
            <w:tcW w:type="dxa" w:w="303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5507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Bekleyen onay ve yetkiler (imza, satın alma vb.) devredildi</w:t>
            </w:r>
          </w:p>
        </w:tc>
        <w:tc>
          <w:tcPr>
            <w:tcW w:type="dxa" w:w="1101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</w:t>
            </w:r>
          </w:p>
        </w:tc>
        <w:tc>
          <w:tcPr>
            <w:tcW w:type="dxa" w:w="303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</w:tbl>
    <w:p>
      <w:pPr>
        <w:spacing w:after="120" w:before="0"/>
      </w:pP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2. Bilgi İşlem</w:t>
      </w: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5507"/>
        <w:gridCol w:w="1101"/>
        <w:gridCol w:w="3030"/>
      </w:tblGrid>
      <w:tr>
        <w:trPr>
          <w:cantSplit/>
          <w:trHeight w:val="400" w:hRule="atLeast"/>
        </w:trPr>
        <w:tc>
          <w:tcPr>
            <w:tcW w:type="dxa" w:w="5507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Kontrol Maddesi</w:t>
            </w:r>
          </w:p>
        </w:tc>
        <w:tc>
          <w:tcPr>
            <w:tcW w:type="dxa" w:w="1101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Tamam</w:t>
            </w:r>
          </w:p>
        </w:tc>
        <w:tc>
          <w:tcPr>
            <w:tcW w:type="dxa" w:w="3030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Açıklama</w:t>
            </w:r>
          </w:p>
        </w:tc>
      </w:tr>
      <w:tr>
        <w:trPr>
          <w:cantSplit/>
          <w:trHeight w:val="380" w:hRule="atLeast"/>
        </w:trPr>
        <w:tc>
          <w:tcPr>
            <w:tcW w:type="dxa" w:w="550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Dizüstü / masaüstü bilgisayar iade alındı</w:t>
            </w:r>
          </w:p>
        </w:tc>
        <w:tc>
          <w:tcPr>
            <w:tcW w:type="dxa" w:w="1101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</w:t>
            </w:r>
          </w:p>
        </w:tc>
        <w:tc>
          <w:tcPr>
            <w:tcW w:type="dxa" w:w="303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Seri No: </w:t>
            </w: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[Seri No]</w:t>
            </w:r>
          </w:p>
        </w:tc>
      </w:tr>
      <w:tr>
        <w:trPr>
          <w:cantSplit/>
          <w:trHeight w:val="380" w:hRule="atLeast"/>
        </w:trPr>
        <w:tc>
          <w:tcPr>
            <w:tcW w:type="dxa" w:w="5507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Cep telefonu ve hat iade alındı</w:t>
            </w:r>
          </w:p>
        </w:tc>
        <w:tc>
          <w:tcPr>
            <w:tcW w:type="dxa" w:w="1101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</w:t>
            </w:r>
          </w:p>
        </w:tc>
        <w:tc>
          <w:tcPr>
            <w:tcW w:type="dxa" w:w="303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IMEI / Hat: </w:t>
            </w: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[IMEI]</w:t>
            </w:r>
          </w:p>
        </w:tc>
      </w:tr>
      <w:tr>
        <w:trPr>
          <w:cantSplit/>
          <w:trHeight w:val="380" w:hRule="atLeast"/>
        </w:trPr>
        <w:tc>
          <w:tcPr>
            <w:tcW w:type="dxa" w:w="550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E-posta ve sistem erişimleri (ERP, CRM, bulut) kapatıldı</w:t>
            </w:r>
          </w:p>
        </w:tc>
        <w:tc>
          <w:tcPr>
            <w:tcW w:type="dxa" w:w="1101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</w:t>
            </w:r>
          </w:p>
        </w:tc>
        <w:tc>
          <w:tcPr>
            <w:tcW w:type="dxa" w:w="303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[Tarih]</w:t>
            </w: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 saat </w:t>
            </w: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[Saat]</w:t>
            </w:r>
          </w:p>
        </w:tc>
      </w:tr>
      <w:tr>
        <w:trPr>
          <w:cantSplit/>
          <w:trHeight w:val="380" w:hRule="atLeast"/>
        </w:trPr>
        <w:tc>
          <w:tcPr>
            <w:tcW w:type="dxa" w:w="5507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Ortak hesap ve paylaşılan şifreler değiştirildi</w:t>
            </w:r>
          </w:p>
        </w:tc>
        <w:tc>
          <w:tcPr>
            <w:tcW w:type="dxa" w:w="1101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</w:t>
            </w:r>
          </w:p>
        </w:tc>
        <w:tc>
          <w:tcPr>
            <w:tcW w:type="dxa" w:w="303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550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İş verilerinin yedeği alındı</w:t>
            </w:r>
          </w:p>
        </w:tc>
        <w:tc>
          <w:tcPr>
            <w:tcW w:type="dxa" w:w="1101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</w:t>
            </w:r>
          </w:p>
        </w:tc>
        <w:tc>
          <w:tcPr>
            <w:tcW w:type="dxa" w:w="303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5507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Kişisel cihazlardaki kurumsal uygulamalar kaldırıldı</w:t>
            </w:r>
          </w:p>
        </w:tc>
        <w:tc>
          <w:tcPr>
            <w:tcW w:type="dxa" w:w="1101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</w:t>
            </w:r>
          </w:p>
        </w:tc>
        <w:tc>
          <w:tcPr>
            <w:tcW w:type="dxa" w:w="303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550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E-posta otomatik yanıtı / yönlendirmesi ayarlandı</w:t>
            </w:r>
          </w:p>
        </w:tc>
        <w:tc>
          <w:tcPr>
            <w:tcW w:type="dxa" w:w="1101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</w:t>
            </w:r>
          </w:p>
        </w:tc>
        <w:tc>
          <w:tcPr>
            <w:tcW w:type="dxa" w:w="303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</w:tbl>
    <w:p>
      <w:pPr>
        <w:spacing w:after="120" w:before="0"/>
      </w:pP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3. İdari İşler</w:t>
      </w: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5507"/>
        <w:gridCol w:w="1101"/>
        <w:gridCol w:w="3030"/>
      </w:tblGrid>
      <w:tr>
        <w:trPr>
          <w:cantSplit/>
          <w:trHeight w:val="400" w:hRule="atLeast"/>
        </w:trPr>
        <w:tc>
          <w:tcPr>
            <w:tcW w:type="dxa" w:w="5507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Kontrol Maddesi</w:t>
            </w:r>
          </w:p>
        </w:tc>
        <w:tc>
          <w:tcPr>
            <w:tcW w:type="dxa" w:w="1101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Tamam</w:t>
            </w:r>
          </w:p>
        </w:tc>
        <w:tc>
          <w:tcPr>
            <w:tcW w:type="dxa" w:w="3030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Açıklama</w:t>
            </w:r>
          </w:p>
        </w:tc>
      </w:tr>
      <w:tr>
        <w:trPr>
          <w:cantSplit/>
          <w:trHeight w:val="380" w:hRule="atLeast"/>
        </w:trPr>
        <w:tc>
          <w:tcPr>
            <w:tcW w:type="dxa" w:w="550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Giriş kartı iade alındı</w:t>
            </w:r>
          </w:p>
        </w:tc>
        <w:tc>
          <w:tcPr>
            <w:tcW w:type="dxa" w:w="1101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</w:t>
            </w:r>
          </w:p>
        </w:tc>
        <w:tc>
          <w:tcPr>
            <w:tcW w:type="dxa" w:w="303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Kart No: </w:t>
            </w: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[Kart No]</w:t>
            </w:r>
          </w:p>
        </w:tc>
      </w:tr>
      <w:tr>
        <w:trPr>
          <w:cantSplit/>
          <w:trHeight w:val="380" w:hRule="atLeast"/>
        </w:trPr>
        <w:tc>
          <w:tcPr>
            <w:tcW w:type="dxa" w:w="5507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Anahtarlar (ofis, dolap, çekmece) iade alındı</w:t>
            </w:r>
          </w:p>
        </w:tc>
        <w:tc>
          <w:tcPr>
            <w:tcW w:type="dxa" w:w="1101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</w:t>
            </w:r>
          </w:p>
        </w:tc>
        <w:tc>
          <w:tcPr>
            <w:tcW w:type="dxa" w:w="303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550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Şirket aracı iade alındı</w:t>
            </w:r>
          </w:p>
        </w:tc>
        <w:tc>
          <w:tcPr>
            <w:tcW w:type="dxa" w:w="1101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</w:t>
            </w:r>
          </w:p>
        </w:tc>
        <w:tc>
          <w:tcPr>
            <w:tcW w:type="dxa" w:w="303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Plaka: </w:t>
            </w: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[Plaka]</w:t>
            </w:r>
          </w:p>
        </w:tc>
      </w:tr>
      <w:tr>
        <w:trPr>
          <w:cantSplit/>
          <w:trHeight w:val="380" w:hRule="atLeast"/>
        </w:trPr>
        <w:tc>
          <w:tcPr>
            <w:tcW w:type="dxa" w:w="5507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İş kıyafeti / KKD iade alındı</w:t>
            </w:r>
          </w:p>
        </w:tc>
        <w:tc>
          <w:tcPr>
            <w:tcW w:type="dxa" w:w="1101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</w:t>
            </w:r>
          </w:p>
        </w:tc>
        <w:tc>
          <w:tcPr>
            <w:tcW w:type="dxa" w:w="303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550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Diğer zimmetli eşyalar iade alındı</w:t>
            </w:r>
          </w:p>
        </w:tc>
        <w:tc>
          <w:tcPr>
            <w:tcW w:type="dxa" w:w="1101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</w:t>
            </w:r>
          </w:p>
        </w:tc>
        <w:tc>
          <w:tcPr>
            <w:tcW w:type="dxa" w:w="303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[Eşya]</w:t>
            </w:r>
          </w:p>
        </w:tc>
      </w:tr>
    </w:tbl>
    <w:p>
      <w:pPr>
        <w:spacing w:after="120" w:before="0"/>
      </w:pP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4. Finans / Muhasebe</w:t>
      </w: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5507"/>
        <w:gridCol w:w="1101"/>
        <w:gridCol w:w="3030"/>
      </w:tblGrid>
      <w:tr>
        <w:trPr>
          <w:cantSplit/>
          <w:trHeight w:val="400" w:hRule="atLeast"/>
        </w:trPr>
        <w:tc>
          <w:tcPr>
            <w:tcW w:type="dxa" w:w="5507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Kontrol Maddesi</w:t>
            </w:r>
          </w:p>
        </w:tc>
        <w:tc>
          <w:tcPr>
            <w:tcW w:type="dxa" w:w="1101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Tamam</w:t>
            </w:r>
          </w:p>
        </w:tc>
        <w:tc>
          <w:tcPr>
            <w:tcW w:type="dxa" w:w="3030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Açıklama</w:t>
            </w:r>
          </w:p>
        </w:tc>
      </w:tr>
      <w:tr>
        <w:trPr>
          <w:cantSplit/>
          <w:trHeight w:val="380" w:hRule="atLeast"/>
        </w:trPr>
        <w:tc>
          <w:tcPr>
            <w:tcW w:type="dxa" w:w="550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Açık iş avansı kontrol edildi</w:t>
            </w:r>
          </w:p>
        </w:tc>
        <w:tc>
          <w:tcPr>
            <w:tcW w:type="dxa" w:w="1101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</w:t>
            </w:r>
          </w:p>
        </w:tc>
        <w:tc>
          <w:tcPr>
            <w:tcW w:type="dxa" w:w="303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Yok / </w:t>
            </w: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[Tutar]</w:t>
            </w: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 TL</w:t>
            </w:r>
          </w:p>
        </w:tc>
      </w:tr>
      <w:tr>
        <w:trPr>
          <w:cantSplit/>
          <w:trHeight w:val="380" w:hRule="atLeast"/>
        </w:trPr>
        <w:tc>
          <w:tcPr>
            <w:tcW w:type="dxa" w:w="5507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Masraf beyanları kapatıldı</w:t>
            </w:r>
          </w:p>
        </w:tc>
        <w:tc>
          <w:tcPr>
            <w:tcW w:type="dxa" w:w="1101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</w:t>
            </w:r>
          </w:p>
        </w:tc>
        <w:tc>
          <w:tcPr>
            <w:tcW w:type="dxa" w:w="303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550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Kurumsal kredi kartı iade alındı ve iptal edildi</w:t>
            </w:r>
          </w:p>
        </w:tc>
        <w:tc>
          <w:tcPr>
            <w:tcW w:type="dxa" w:w="1101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</w:t>
            </w:r>
          </w:p>
        </w:tc>
        <w:tc>
          <w:tcPr>
            <w:tcW w:type="dxa" w:w="303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</w:tbl>
    <w:p>
      <w:pPr>
        <w:spacing w:after="120" w:before="0"/>
      </w:pP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5. İnsan Kaynakları</w:t>
      </w: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5507"/>
        <w:gridCol w:w="1101"/>
        <w:gridCol w:w="3030"/>
      </w:tblGrid>
      <w:tr>
        <w:trPr>
          <w:cantSplit/>
          <w:trHeight w:val="400" w:hRule="atLeast"/>
        </w:trPr>
        <w:tc>
          <w:tcPr>
            <w:tcW w:type="dxa" w:w="5507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Kontrol Maddesi</w:t>
            </w:r>
          </w:p>
        </w:tc>
        <w:tc>
          <w:tcPr>
            <w:tcW w:type="dxa" w:w="1101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Tamam</w:t>
            </w:r>
          </w:p>
        </w:tc>
        <w:tc>
          <w:tcPr>
            <w:tcW w:type="dxa" w:w="3030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Tarih / Açıklama</w:t>
            </w:r>
          </w:p>
        </w:tc>
      </w:tr>
      <w:tr>
        <w:trPr>
          <w:cantSplit/>
          <w:trHeight w:val="380" w:hRule="atLeast"/>
        </w:trPr>
        <w:tc>
          <w:tcPr>
            <w:tcW w:type="dxa" w:w="550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SGK işten ayrılış bildirgesi verildi</w:t>
            </w:r>
          </w:p>
        </w:tc>
        <w:tc>
          <w:tcPr>
            <w:tcW w:type="dxa" w:w="1101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</w:t>
            </w:r>
          </w:p>
        </w:tc>
        <w:tc>
          <w:tcPr>
            <w:tcW w:type="dxa" w:w="303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Çıkış kodu: </w:t>
            </w: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[Kod]</w:t>
            </w:r>
          </w:p>
        </w:tc>
      </w:tr>
      <w:tr>
        <w:trPr>
          <w:cantSplit/>
          <w:trHeight w:val="380" w:hRule="atLeast"/>
        </w:trPr>
        <w:tc>
          <w:tcPr>
            <w:tcW w:type="dxa" w:w="5507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Çalışma belgesi teslim edildi (İş Kanunu md. 28)</w:t>
            </w:r>
          </w:p>
        </w:tc>
        <w:tc>
          <w:tcPr>
            <w:tcW w:type="dxa" w:w="1101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</w:t>
            </w:r>
          </w:p>
        </w:tc>
        <w:tc>
          <w:tcPr>
            <w:tcW w:type="dxa" w:w="303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[Tarih]</w:t>
            </w:r>
          </w:p>
        </w:tc>
      </w:tr>
      <w:tr>
        <w:trPr>
          <w:cantSplit/>
          <w:trHeight w:val="380" w:hRule="atLeast"/>
        </w:trPr>
        <w:tc>
          <w:tcPr>
            <w:tcW w:type="dxa" w:w="550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Ücret hesap pusulası ve ödeme dökümü verildi</w:t>
            </w:r>
          </w:p>
        </w:tc>
        <w:tc>
          <w:tcPr>
            <w:tcW w:type="dxa" w:w="1101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</w:t>
            </w:r>
          </w:p>
        </w:tc>
        <w:tc>
          <w:tcPr>
            <w:tcW w:type="dxa" w:w="303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[Tarih]</w:t>
            </w:r>
          </w:p>
        </w:tc>
      </w:tr>
      <w:tr>
        <w:trPr>
          <w:cantSplit/>
          <w:trHeight w:val="380" w:hRule="atLeast"/>
        </w:trPr>
        <w:tc>
          <w:tcPr>
            <w:tcW w:type="dxa" w:w="5507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Kullanılmamış yıllık izin ücreti hesaplandı</w:t>
            </w:r>
          </w:p>
        </w:tc>
        <w:tc>
          <w:tcPr>
            <w:tcW w:type="dxa" w:w="1101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</w:t>
            </w:r>
          </w:p>
        </w:tc>
        <w:tc>
          <w:tcPr>
            <w:tcW w:type="dxa" w:w="303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[Gün]</w:t>
            </w: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 gün</w:t>
            </w:r>
          </w:p>
        </w:tc>
      </w:tr>
      <w:tr>
        <w:trPr>
          <w:cantSplit/>
          <w:trHeight w:val="380" w:hRule="atLeast"/>
        </w:trPr>
        <w:tc>
          <w:tcPr>
            <w:tcW w:type="dxa" w:w="550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Çıkış görüşmesi yapıldı</w:t>
            </w:r>
          </w:p>
        </w:tc>
        <w:tc>
          <w:tcPr>
            <w:tcW w:type="dxa" w:w="1101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</w:t>
            </w:r>
          </w:p>
        </w:tc>
        <w:tc>
          <w:tcPr>
            <w:tcW w:type="dxa" w:w="303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5507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Gizlilik yükümlülüklerinin devam ettiği hatırlatıldı</w:t>
            </w:r>
          </w:p>
        </w:tc>
        <w:tc>
          <w:tcPr>
            <w:tcW w:type="dxa" w:w="1101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</w:t>
            </w:r>
          </w:p>
        </w:tc>
        <w:tc>
          <w:tcPr>
            <w:tcW w:type="dxa" w:w="303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550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Kurumsal cihazdaki kişisel dosyalar teslim / imha mutabakatı</w:t>
            </w:r>
          </w:p>
        </w:tc>
        <w:tc>
          <w:tcPr>
            <w:tcW w:type="dxa" w:w="1101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</w:t>
            </w:r>
          </w:p>
        </w:tc>
        <w:tc>
          <w:tcPr>
            <w:tcW w:type="dxa" w:w="303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5507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Özlük dosyası kapatıldı</w:t>
            </w:r>
          </w:p>
        </w:tc>
        <w:tc>
          <w:tcPr>
            <w:tcW w:type="dxa" w:w="1101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</w:t>
            </w:r>
          </w:p>
        </w:tc>
        <w:tc>
          <w:tcPr>
            <w:tcW w:type="dxa" w:w="303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</w:tbl>
    <w:p>
      <w:pPr>
        <w:spacing w:after="120" w:before="0"/>
      </w:pP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İade Edilmeyen / Hasarlı Eşya ve Açık Konular</w:t>
      </w: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3442"/>
        <w:gridCol w:w="2753"/>
        <w:gridCol w:w="3443"/>
      </w:tblGrid>
      <w:tr>
        <w:trPr>
          <w:cantSplit/>
          <w:trHeight w:val="400" w:hRule="atLeast"/>
        </w:trPr>
        <w:tc>
          <w:tcPr>
            <w:tcW w:type="dxa" w:w="3442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Eşya / Konu</w:t>
            </w:r>
          </w:p>
        </w:tc>
        <w:tc>
          <w:tcPr>
            <w:tcW w:type="dxa" w:w="2753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Durum</w:t>
            </w:r>
          </w:p>
        </w:tc>
        <w:tc>
          <w:tcPr>
            <w:tcW w:type="dxa" w:w="3443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Yapılacak İşlem</w:t>
            </w:r>
          </w:p>
        </w:tc>
      </w:tr>
      <w:tr>
        <w:trPr>
          <w:cantSplit/>
          <w:trHeight w:val="380" w:hRule="atLeast"/>
        </w:trPr>
        <w:tc>
          <w:tcPr>
            <w:tcW w:type="dxa" w:w="3442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753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3443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3442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753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3443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</w:tbl>
    <w:p>
      <w:pPr>
        <w:spacing w:after="120" w:before="0"/>
      </w:pP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Birim Onayları</w:t>
      </w: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2677"/>
        <w:gridCol w:w="3212"/>
        <w:gridCol w:w="1606"/>
        <w:gridCol w:w="2143"/>
      </w:tblGrid>
      <w:tr>
        <w:trPr>
          <w:cantSplit/>
          <w:trHeight w:val="400" w:hRule="atLeast"/>
        </w:trPr>
        <w:tc>
          <w:tcPr>
            <w:tcW w:type="dxa" w:w="2677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Birim</w:t>
            </w:r>
          </w:p>
        </w:tc>
        <w:tc>
          <w:tcPr>
            <w:tcW w:type="dxa" w:w="3212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Ad Soyad</w:t>
            </w:r>
          </w:p>
        </w:tc>
        <w:tc>
          <w:tcPr>
            <w:tcW w:type="dxa" w:w="1606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Tarih</w:t>
            </w:r>
          </w:p>
        </w:tc>
        <w:tc>
          <w:tcPr>
            <w:tcW w:type="dxa" w:w="2143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İmza</w:t>
            </w:r>
          </w:p>
        </w:tc>
      </w:tr>
      <w:tr>
        <w:trPr>
          <w:cantSplit/>
          <w:trHeight w:val="380" w:hRule="atLeast"/>
        </w:trPr>
        <w:tc>
          <w:tcPr>
            <w:tcW w:type="dxa" w:w="267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1. Birim Yöneticisi</w:t>
            </w:r>
          </w:p>
        </w:tc>
        <w:tc>
          <w:tcPr>
            <w:tcW w:type="dxa" w:w="3212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606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143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2677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2. Bilgi İşlem</w:t>
            </w:r>
          </w:p>
        </w:tc>
        <w:tc>
          <w:tcPr>
            <w:tcW w:type="dxa" w:w="3212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606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143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267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3. İdari İşler</w:t>
            </w:r>
          </w:p>
        </w:tc>
        <w:tc>
          <w:tcPr>
            <w:tcW w:type="dxa" w:w="3212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606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143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2677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4. Finans / Muhasebe</w:t>
            </w:r>
          </w:p>
        </w:tc>
        <w:tc>
          <w:tcPr>
            <w:tcW w:type="dxa" w:w="3212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606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143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267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5. İnsan Kaynakları</w:t>
            </w:r>
          </w:p>
        </w:tc>
        <w:tc>
          <w:tcPr>
            <w:tcW w:type="dxa" w:w="3212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606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143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</w:tbl>
    <w:p>
      <w:pPr>
        <w:spacing w:after="120" w:before="0"/>
      </w:pPr>
    </w:p>
    <w:p>
      <w:pPr>
        <w:pageBreakBefore/>
        <w:spacing w:before="0" w:after="0" w:line="20"/>
      </w:pP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Çalışan Beyanı</w:t>
      </w:r>
    </w:p>
    <w:p>
      <w:pPr>
        <w:spacing w:after="120" w:before="0" w:line="300"/>
        <w:jc w:val="both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Yukarıda belirtilen eşya ve belgelerin teslim ve iade işlemlerinin bu formda yazıldığı şekilde yapıldığını beyan ederim. </w:t>
      </w:r>
      <w:r>
        <w:rPr>
          <w:rFonts w:ascii="Calibri" w:cs="Calibri" w:eastAsia="Calibri" w:hAnsi="Calibri"/>
          <w:b/>
          <w:bCs/>
          <w:color w:val="3A4A61"/>
          <w:sz w:val="21"/>
          <w:szCs w:val="21"/>
        </w:rPr>
        <w:t xml:space="preserve">Bu form, kanundan ve sözleşmeden doğan alacaklarıma ilişkin bir ibra niteliği taşımaz.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Formun bir nüshası tarafıma verilmiştir.</w:t>
      </w:r>
    </w:p>
    <w:p>
      <w:pPr>
        <w:spacing w:after="160" w:before="0"/>
      </w:pP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hd w:fill="E3F6F4" w:color="auto" w:val="clear"/>
              <w:spacing w:before="0" w:after="6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Ayrılan Çalışan</w:t>
            </w:r>
          </w:p>
          <w:p>
            <w:pPr>
              <w:tabs>
                <w:tab w:val="right" w:pos="4559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Ad Soyad: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4559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Tarih: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4559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İmza: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spacing w:after="480"/>
            </w:pPr>
          </w:p>
        </w:tc>
        <w:tc>
          <w:tcPr>
            <w:tcW w:type="dxa" w:w="4819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hd w:fill="E3F6F4" w:color="auto" w:val="clear"/>
              <w:spacing w:before="0" w:after="6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İnsan Kaynakları</w:t>
            </w:r>
          </w:p>
          <w:p>
            <w:pPr>
              <w:tabs>
                <w:tab w:val="right" w:pos="4559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Ad Soyad: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4559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Tarih: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4559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İmza: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spacing w:after="480"/>
            </w:pPr>
          </w:p>
        </w:tc>
      </w:tr>
    </w:tbl>
    <w:p>
      <w:pPr>
        <w:spacing w:after="120" w:before="0"/>
      </w:pPr>
    </w:p>
    <w:p>
      <w:pPr>
        <w:spacing w:after="80" w:before="0"/>
      </w:pPr>
    </w:p>
    <w:tbl>
      <w:tblPr>
        <w:tblW w:type="dxa" w:w="9638"/>
        <w:tblBorders>
          <w:top w:val="none" w:color="FFFFFF" w:sz="0"/>
          <w:left w:val="single" w:color="13B8A7" w:sz="24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638"/>
      </w:tblGrid>
      <w:tr>
        <w:trPr>
          <w:cantSplit/>
        </w:trPr>
        <w:tc>
          <w:tcPr>
            <w:tcW w:type="dxa" w:w="9638"/>
            <w:shd w:fill="E3F6F4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0B7F74"/>
                <w:sz w:val="19"/>
                <w:szCs w:val="19"/>
              </w:rPr>
              <w:t xml:space="preserve">Hatırlatma</w:t>
            </w:r>
          </w:p>
          <w:p>
            <w:pPr>
              <w:spacing w:after="20" w:line="28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Ücret, yıllık izin ücreti, tazminat ödemeleri ve çalışma belgesinin teslimi bu formun tamamlanmasına bağlanmamalıdır. İade edilmeyen eşya ayrıca tutanakla tespit edilir; bedelin ücretten kesilmesi için çalışanın açık yazılı rızası aranır.</w:t>
            </w:r>
          </w:p>
        </w:tc>
      </w:tr>
    </w:tbl>
    <w:p>
      <w:pPr>
        <w:spacing w:after="120" w:before="0"/>
      </w:pPr>
    </w:p>
    <w:p>
      <w:pPr>
        <w:spacing w:after="200" w:before="0"/>
      </w:pPr>
    </w:p>
    <w:tbl>
      <w:tblPr>
        <w:tblW w:type="dxa" w:w="9638"/>
        <w:tblBorders>
          <w:top w:val="none" w:color="FFFFFF" w:sz="0"/>
          <w:left w:val="single" w:color="13B8A7" w:sz="24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638"/>
      </w:tblGrid>
      <w:tr>
        <w:trPr>
          <w:cantSplit/>
        </w:trPr>
        <w:tc>
          <w:tcPr>
            <w:tcW w:type="dxa" w:w="9638"/>
            <w:shd w:fill="E3F6F4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0B7F74"/>
                <w:sz w:val="19"/>
                <w:szCs w:val="19"/>
              </w:rPr>
              <w:t xml:space="preserve">Önemli</w:t>
            </w:r>
          </w:p>
          <w:p>
            <w:pPr>
              <w:spacing w:after="20" w:line="28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Bu şablon İK Partner tarafından genel bilgilendirme amacıyla hazırlanmıştır; işletmenize ve güncel mevzuata göre uyarlanmalıdır. Hukuki sonuç doğuran belgelerde hukuk danışmanınıza başvurun.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300" w:right="1134" w:bottom="1100" w:left="1134" w:header="500" w:footer="45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CE4EE" w:sz="4" w:space="4"/>
      </w:pBdr>
      <w:tabs>
        <w:tab w:val="right" w:pos="9026"/>
      </w:tabs>
    </w:pPr>
    <w:r>
      <w:rPr>
        <w:rFonts w:ascii="Calibri" w:cs="Calibri" w:eastAsia="Calibri" w:hAnsi="Calibri"/>
        <w:color w:val="8C9BB0"/>
        <w:sz w:val="16"/>
        <w:szCs w:val="16"/>
      </w:rPr>
      <w:t xml:space="preserve">İK Partner  ·  ikpartner.com  ·  0538 949 22 87</w:t>
    </w:r>
    <w:r>
      <w:rPr>
        <w:rFonts w:ascii="Calibri" w:cs="Calibri" w:eastAsia="Calibri" w:hAnsi="Calibri"/>
        <w:color w:val="8C9BB0"/>
        <w:sz w:val="16"/>
        <w:szCs w:val="16"/>
      </w:rPr>
      <w:t xml:space="preserve">	Sayfa </w:t>
    </w:r>
    <w:r>
      <w:rPr>
        <w:rFonts w:ascii="Calibri" w:cs="Calibri" w:eastAsia="Calibri" w:hAnsi="Calibri"/>
        <w:color w:val="8C9BB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8C9BB0"/>
        <w:sz w:val="16"/>
        <w:szCs w:val="16"/>
      </w:rPr>
      <w:t xml:space="preserve"> / </w:t>
    </w:r>
    <w:r>
      <w:rPr>
        <w:rFonts w:ascii="Calibri" w:cs="Calibri" w:eastAsia="Calibri" w:hAnsi="Calibri"/>
        <w:color w:val="8C9BB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tbl>
    <w:tblPr>
      <w:tblW w:type="dxa" w:w="9638"/>
      <w:tblBorders>
        <w:top w:val="none" w:color="FFFFFF" w:sz="0"/>
        <w:left w:val="none" w:color="FFFFFF" w:sz="0"/>
        <w:bottom w:val="single" w:color="13B8A7" w:sz="8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5301"/>
      <w:gridCol w:w="4337"/>
    </w:tblGrid>
    <w:tr>
      <w:trPr>
        <w:cantSplit/>
      </w:trPr>
      <w:tc>
        <w:tcPr>
          <w:tcW w:type="dxa" w:w="5301"/>
          <w:tcMar>
            <w:top w:type="dxa" w:w="60"/>
            <w:left w:type="dxa" w:w="110"/>
            <w:bottom w:type="dxa" w:w="60"/>
            <w:right w:type="dxa" w:w="110"/>
          </w:tcMar>
          <w:vAlign w:val="center"/>
        </w:tcPr>
        <w:p>
          <w:r>
            <w:drawing>
              <wp:inline distT="0" distB="0" distL="0" distR="0">
                <wp:extent cx="285750" cy="285750"/>
                <wp:effectExtent t="0" r="0" b="0" l="0"/>
                <wp:docPr id="1" name="" descr="" titl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0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85750" cy="2857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>
            <w:rPr>
              <w:rFonts w:ascii="Calibri" w:cs="Calibri" w:eastAsia="Calibri" w:hAnsi="Calibri"/>
              <w:b/>
              <w:bCs/>
              <w:color w:val="0E2849"/>
              <w:sz w:val="26"/>
              <w:szCs w:val="26"/>
            </w:rPr>
            <w:t xml:space="preserve">  ikpartner</w:t>
          </w:r>
          <w:r>
            <w:rPr>
              <w:rFonts w:ascii="Calibri" w:cs="Calibri" w:eastAsia="Calibri" w:hAnsi="Calibri"/>
              <w:b/>
              <w:bCs/>
              <w:color w:val="13B8A7"/>
              <w:sz w:val="26"/>
              <w:szCs w:val="26"/>
            </w:rPr>
            <w:t xml:space="preserve">.com</w:t>
          </w:r>
        </w:p>
      </w:tc>
      <w:tc>
        <w:tcPr>
          <w:tcW w:type="dxa" w:w="4337"/>
          <w:tcMar>
            <w:top w:type="dxa" w:w="60"/>
            <w:left w:type="dxa" w:w="110"/>
            <w:bottom w:type="dxa" w:w="60"/>
            <w:right w:type="dxa" w:w="110"/>
          </w:tcMar>
          <w:vAlign w:val="center"/>
        </w:tcPr>
        <w:p>
          <w:pPr>
            <w:jc w:val="right"/>
          </w:pPr>
          <w:r>
            <w:rPr>
              <w:rFonts w:ascii="Calibri" w:cs="Calibri" w:eastAsia="Calibri" w:hAnsi="Calibri"/>
              <w:color w:val="8C9BB0"/>
              <w:sz w:val="16"/>
              <w:szCs w:val="16"/>
            </w:rPr>
            <w:t xml:space="preserve">İK ŞABLONU</w:t>
          </w:r>
          <w:r>
            <w:rPr>
              <w:rFonts w:ascii="Calibri" w:cs="Calibri" w:eastAsia="Calibri" w:hAnsi="Calibri"/>
              <w:color w:val="8C9BB0"/>
              <w:sz w:val="16"/>
              <w:szCs w:val="16"/>
            </w:rPr>
            <w:t xml:space="preserve">  ·  Form No: [İK-F-..]</w:t>
          </w:r>
        </w:p>
      </w:tc>
    </w:tr>
  </w:tbl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00" w:hanging="260"/>
      </w:pPr>
      <w:rPr>
        <w:color w:val="13B8A7"/>
      </w:r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00" w:hanging="300"/>
      </w:pPr>
      <w:rPr>
        <w:b/>
        <w:bCs/>
        <w:color w:val="0E2849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3A4A61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4c5116f35b7ceb3027d0b30434f4ec581f1b753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İlişik Kesme Formu</dc:title>
  <dc:creator>İK Partner</dc:creator>
  <dc:description>İlişik Kesme Formu — İK Partner (ikpartner.com) ücretsiz İK şablonu</dc:description>
  <cp:lastModifiedBy>Un-named</cp:lastModifiedBy>
  <cp:revision>1</cp:revision>
  <dcterms:created xsi:type="dcterms:W3CDTF">2026-10-12T11:08:10.690Z</dcterms:created>
  <dcterms:modified xsi:type="dcterms:W3CDTF">2026-10-12T11:08:10.690Z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