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Eğitim Sonrası Etkinlik Değerlendirme Formu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Eğitimden 1–3 ay sonra yöneticinin doldurduğu davranış değişikliği (Kirkpatrick 3. seviye) ve iş sonucu (4. seviye) değerlendirmesi.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1. Çalışan ve Eğitim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Çalışanın 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Değerlendiren Yönetici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Eğitimin 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Eğitim Süresi (saat)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Değerlendirme Tarihi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Değerlendirme dönemi (eğitimden sonra geçen süre):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30 gün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60 gün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90 gün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gün</w:t>
      </w:r>
      <w:r>
        <w:rPr>
          <w:rFonts w:ascii="Calibri" w:cs="Calibri" w:eastAsia="Calibri" w:hAnsi="Calibri"/>
        </w:rPr>
        <w:t xml:space="preserve"/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2. Eğitim Öncesi Belirlenen Hedefler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talebinde veya eğitim öncesi görüşmede belirlenen hedefleri yazın. Hedef belirlenmemişse yönetici ve çalışan birlikte, eğitimin amacından yola çıkarak 2–4 gözlemlenebilir hedef tanımlasın.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2891"/>
        <w:gridCol w:w="2892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Hedef Davranış / İş Sonucu</w:t>
            </w:r>
          </w:p>
        </w:tc>
        <w:tc>
          <w:tcPr>
            <w:tcW w:type="dxa" w:w="28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Eğitim Öncesi Durum</w:t>
            </w:r>
          </w:p>
        </w:tc>
        <w:tc>
          <w:tcPr>
            <w:tcW w:type="dxa" w:w="289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Beklenen Durum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[Ör. Müşteri itirazlarını görüşme tekniğiyle karşılamak]</w:t>
            </w: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[Gözlem / ölçüm]</w:t>
            </w: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[Hedef]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9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89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3. Davranış Değişikliği (Seviye 3)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Her davranış için son dönemdeki gözleminize göre puan verin ve somut bir örnek yazın. Ölçek: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1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Hiç gözlenmedi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2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Nadiren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3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Bazen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4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Çoğunlukla ·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5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Sürekli ve kendiliğinden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652"/>
        <w:gridCol w:w="507"/>
        <w:gridCol w:w="507"/>
        <w:gridCol w:w="507"/>
        <w:gridCol w:w="507"/>
        <w:gridCol w:w="507"/>
        <w:gridCol w:w="3451"/>
      </w:tblGrid>
      <w:tr>
        <w:trPr>
          <w:cantSplit/>
          <w:trHeight w:val="400" w:hRule="atLeast"/>
        </w:trPr>
        <w:tc>
          <w:tcPr>
            <w:tcW w:type="dxa" w:w="365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Eğitimde Kazandırılan Davranış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</w:t>
            </w:r>
          </w:p>
        </w:tc>
        <w:tc>
          <w:tcPr>
            <w:tcW w:type="dxa" w:w="507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5</w:t>
            </w:r>
          </w:p>
        </w:tc>
        <w:tc>
          <w:tcPr>
            <w:tcW w:type="dxa" w:w="345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Somut Örnek / Kanıt</w:t>
            </w:r>
          </w:p>
        </w:tc>
      </w:tr>
      <w:tr>
        <w:trPr>
          <w:cantSplit/>
          <w:trHeight w:val="380" w:hRule="atLeast"/>
        </w:trPr>
        <w:tc>
          <w:tcPr>
            <w:tcW w:type="dxa" w:w="3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[Davranış 1]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[Davranış 2]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[Davranış 3]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5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[Davranış 4]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65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[Davranış 5]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50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45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Ortalama Davranış Puanı (1–5)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Öğrenilenlerin işe aktarılmasını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engelleyen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etkenler: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Uygulama fırsatı olmadı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Yönetici desteği / takibi yetersiz kaldı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Araç, yazılım veya kaynak eksikliği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yükü nedeniyle zaman ayrılamadı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içeriği işin gerçek koşullarına uymuyor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Ekip içi alışkanlıklar / direnç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Engel yok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[__________]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Aktarımı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kolaylaştıran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etkenler (yönetici koçluğu, uygulama projesi, iş arkadaşı desteği vb.):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4. İş Sonuçları (Seviye 4)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Eğitimin etkilemesi beklenen iş göstergelerini eğitim öncesi ve sonrası değerleriyle karşılaştırın. Değişimin ne kadarının eğitime bağlanabileceğini, aynı dönemde etkili olan başka etkenleri de düşünerek işaretleyin.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091"/>
        <w:gridCol w:w="1454"/>
        <w:gridCol w:w="1636"/>
        <w:gridCol w:w="1272"/>
        <w:gridCol w:w="2185"/>
      </w:tblGrid>
      <w:tr>
        <w:trPr>
          <w:cantSplit/>
          <w:trHeight w:val="400" w:hRule="atLeast"/>
        </w:trPr>
        <w:tc>
          <w:tcPr>
            <w:tcW w:type="dxa" w:w="3091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Gösterge</w:t>
            </w:r>
          </w:p>
        </w:tc>
        <w:tc>
          <w:tcPr>
            <w:tcW w:type="dxa" w:w="14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Eğitim Öncesi</w:t>
            </w:r>
          </w:p>
        </w:tc>
        <w:tc>
          <w:tcPr>
            <w:tcW w:type="dxa" w:w="1636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Değerlendirme Dönemi</w:t>
            </w:r>
          </w:p>
        </w:tc>
        <w:tc>
          <w:tcPr>
            <w:tcW w:type="dxa" w:w="1272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Değişim</w:t>
            </w:r>
          </w:p>
        </w:tc>
        <w:tc>
          <w:tcPr>
            <w:tcW w:type="dxa" w:w="218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Eğitimin Payı</w:t>
            </w:r>
          </w:p>
        </w:tc>
      </w:tr>
      <w:tr>
        <w:trPr>
          <w:cantSplit/>
          <w:trHeight w:val="380" w:hRule="atLeast"/>
        </w:trPr>
        <w:tc>
          <w:tcPr>
            <w:tcW w:type="dxa" w:w="30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[Ör. hata oranı, satış dönüşümü, müşteri şikâyeti, işlem süresi]</w:t>
            </w:r>
          </w:p>
        </w:tc>
        <w:tc>
          <w:tcPr>
            <w:tcW w:type="dxa" w:w="14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3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Düşük ☐ Orta ☐ Yüksek</w:t>
            </w:r>
          </w:p>
        </w:tc>
      </w:tr>
      <w:tr>
        <w:trPr>
          <w:cantSplit/>
          <w:trHeight w:val="380" w:hRule="atLeast"/>
        </w:trPr>
        <w:tc>
          <w:tcPr>
            <w:tcW w:type="dxa" w:w="30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36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72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8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Düşük ☐ Orta ☐ Yüksek</w:t>
            </w:r>
          </w:p>
        </w:tc>
      </w:tr>
      <w:tr>
        <w:trPr>
          <w:cantSplit/>
          <w:trHeight w:val="380" w:hRule="atLeast"/>
        </w:trPr>
        <w:tc>
          <w:tcPr>
            <w:tcW w:type="dxa" w:w="3091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4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636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1272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8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Düşük ☐ Orta ☐ Yüksek</w:t>
            </w: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Aynı dönemde sonuçları etkileyen diğer etkenler (sezon, yeni sistem, kadro değişikliği, kampanya vb.):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5. Çalışanın Görüşü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Eğitimden işinizde en çok kullandığınız konu nedir? Uygulamada zorlandığınız nokta ve ihtiyaç duyduğunuz destek nedir?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pBdr>
          <w:bottom w:val="single" w:color="DCE4EE" w:sz="4" w:space="1"/>
        </w:pBdr>
        <w:spacing w:before="200" w:after="0"/>
      </w:pPr>
      <w:r>
        <w:rPr>
          <w:rFonts w:ascii="Calibri" w:cs="Calibri" w:eastAsia="Calibri" w:hAnsi="Calibri"/>
        </w:rPr>
        <w:t xml:space="preserve"> </w:t>
      </w:r>
    </w:p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6. Genel Sonuç ve Sonraki Adımlar</w:t>
      </w:r>
    </w:p>
    <w:p>
      <w:pPr>
        <w:spacing w:after="12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Hedeflere ulaşıldı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Hedeflere kısmen ulaşıldı</w:t>
      </w:r>
      <w:r>
        <w:rPr>
          <w:rFonts w:ascii="Calibri" w:cs="Calibri" w:eastAsia="Calibri" w:hAnsi="Calibri"/>
        </w:rPr>
        <w:t xml:space="preserve">     </w:t>
      </w: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Hedeflere ulaşılmadı</w:t>
      </w:r>
      <w:r>
        <w:rPr>
          <w:rFonts w:ascii="Calibri" w:cs="Calibri" w:eastAsia="Calibri" w:hAnsi="Calibri"/>
        </w:rPr>
        <w:t xml:space="preserve"/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Ek uygulama / pekiştirme oturumu planlanacak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Yönetici koçluğu veya mentorluk eşleştirmesi yapılacak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Bireysel gelişim planı güncellenecek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Eğitim sağlayıcıya içerik geri bildirimi verilecek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Program diğer çalışanlara da önerilir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Program bu haliyle tekrar edilmemeli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Takip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Sorumlu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212"/>
        <w:gridCol w:w="3212"/>
        <w:gridCol w:w="3214"/>
      </w:tblGrid>
      <w:tr>
        <w:trPr>
          <w:cantSplit/>
        </w:trPr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Değerlendiren Yönetici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2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2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İK / Eğitim Sorumlusu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2954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360"/>
            </w:pPr>
          </w:p>
        </w:tc>
      </w:tr>
    </w:tbl>
    <w:p>
      <w:pPr>
        <w:spacing w:after="120" w:before="0"/>
      </w:pPr>
    </w:p>
    <w:p>
      <w:pPr>
        <w:pageBreakBefore/>
        <w:spacing w:before="0" w:after="0" w:line="2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Program Düzeyi Özet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Aynı eğitime katılan tüm çalışanların formları toplandıktan sonra doldurulur; eğitim yatırımının devamı veya revizyonu kararında kullanılır.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3855"/>
        <w:gridCol w:w="2409"/>
        <w:gridCol w:w="3374"/>
      </w:tblGrid>
      <w:tr>
        <w:trPr>
          <w:cantSplit/>
          <w:trHeight w:val="400" w:hRule="atLeast"/>
        </w:trPr>
        <w:tc>
          <w:tcPr>
            <w:tcW w:type="dxa" w:w="3855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Ölçüt</w:t>
            </w:r>
          </w:p>
        </w:tc>
        <w:tc>
          <w:tcPr>
            <w:tcW w:type="dxa" w:w="2409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Değer</w:t>
            </w:r>
          </w:p>
        </w:tc>
        <w:tc>
          <w:tcPr>
            <w:tcW w:type="dxa" w:w="337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Not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Katılımcı sayısı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33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Geri dönen değerlendirme formu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337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[Dönmeyenler için hatırlatma tarihi]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Seviye 1 – Ortalama memnuniyet puanı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33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[Eğitim değerlendirme formundan]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Seviye 2 – Ön test / son test ortalaması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/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337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[Yapıldıysa]</w:t>
            </w: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Seviye 3 – Ortalama davranış puanı (1–5)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33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Seviye 3 – En sık belirtilen aktarım engeli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337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Seviye 4 – Hedefine ulaşan gösterge sayısı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/ </w:t>
            </w: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[__]</w:t>
            </w:r>
          </w:p>
        </w:tc>
        <w:tc>
          <w:tcPr>
            <w:tcW w:type="dxa" w:w="33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Toplam eğitim maliyeti</w:t>
            </w:r>
          </w:p>
        </w:tc>
        <w:tc>
          <w:tcPr>
            <w:tcW w:type="dxa" w:w="2409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1D5888"/>
                <w:sz w:val="19"/>
                <w:szCs w:val="19"/>
                <w:shd w:fill="EAF1F8" w:color="auto" w:val="clear"/>
              </w:rPr>
              <w:t xml:space="preserve">[Tutar]</w:t>
            </w: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 TL</w:t>
            </w:r>
          </w:p>
        </w:tc>
        <w:tc>
          <w:tcPr>
            <w:tcW w:type="dxa" w:w="337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3855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Karar</w:t>
            </w:r>
          </w:p>
        </w:tc>
        <w:tc>
          <w:tcPr>
            <w:tcW w:type="dxa" w:w="2409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 Devam  ☐ Revize  ☐ Durdur</w:t>
            </w:r>
          </w:p>
        </w:tc>
        <w:tc>
          <w:tcPr>
            <w:tcW w:type="dxa" w:w="337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İçin Kontrol Listesi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Değerlendirme tarihi eğitim kaydı açılırken takvime işlendi (30/60/90 gün).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Hedefler eğitimden önce yöneticiyle birlikte yazılı olarak belirlendi.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Yöneticiye davranışların nasıl gözleneceği ve puanlamanın anlamı kısaca anlatıldı.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İş göstergeleri için eğitim öncesi değer (başlangıç ölçümü) kaydedildi.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Sonuçlar mümkünse eğitime katılmayan benzer bir grupla veya önceki dönem eğilimiyle karşılaştırıldı.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Aktarım engelleri (yönetici desteği, araç eksikliği) eğitim dışı aksiyonlarla ele alındı.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Formlar çalışanın performans notuna veya disiplin sürecine doğrudan bağlanmadı; gelişim amacıyla kullanıldı.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Program düzeyi özet eğitim bütçesi ve yıllık eğitim planı revizyonunda dikkate alındı.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Yorumlama Notu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form katılımcının eğitimde öğrendiklerini işe ne ölçüde aktardığını ölçer. Düşük puan tek başına çalışanın yetersizliği anlamına gelmez; çoğu zaman uygulama fırsatı, yönetici desteği veya içerik uyumu sorununa işaret eder.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İK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Form No: [İK-EĞT-04]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Eğitim Sonrası Etkinlik Değerlendirme Formu</dc:title>
  <dc:creator>İK Partner</dc:creator>
  <dc:description>Eğitim Sonrası Etkinlik Değerlendirme Formu — İK Partner (ikpartner.com) ücretsiz İK şablonu</dc:description>
  <cp:lastModifiedBy>Un-named</cp:lastModifiedBy>
  <cp:revision>1</cp:revision>
  <dcterms:created xsi:type="dcterms:W3CDTF">2026-10-13T21:33:25.546Z</dcterms:created>
  <dcterms:modified xsi:type="dcterms:W3CDTF">2026-10-13T21:33:25.546Z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