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Çalışma Saati Değişikliği Onay Formu</w:t>
      </w:r>
    </w:p>
    <w:p>
      <w:pPr>
        <w:pBdr>
          <w:bottom w:val="single" w:color="13B8A7" w:sz="12" w:space="8"/>
        </w:pBdr>
        <w:spacing w:after="220"/>
      </w:pPr>
      <w:r>
        <w:rPr>
          <w:rFonts w:ascii="Calibri" w:cs="Calibri" w:eastAsia="Calibri" w:hAnsi="Calibri"/>
          <w:color w:val="5A6B82"/>
          <w:sz w:val="21"/>
          <w:szCs w:val="21"/>
        </w:rPr>
        <w:t xml:space="preserve">Günlük başlama-bitiş saatleri, haftalık dağılım, vardiya düzeni veya denkleştirme uygulaması değişikliği için çalışan muvafakatnamesi ve İK uygunluk kontrolü.</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Bağlı Yönetici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Sözleşmedeki haftalık süre</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Doğum tarihi (18 yaş kontrolü için)</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Değişikliğin Konusu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Günlük işe başlama ve bitiş saatlerinin değişmesi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Haftalık sürenin günlere farklı dağıtılması (ör. Cumartesi çalışmasının kaldırılması / eklenmesi)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Denkleştirme uygulamasına geçiş (İş Kanunu md. 63/2)</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Gündüz düzeninden vardiyalı (postalı) düzene geçiş veya vardiya düzeninin değişmesi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Gece çalışması içeren postaya geçiş</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Ara dinlenme saatlerinin değişmesi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p>
      <w:pPr>
        <w:keepNext/>
        <w:pBdr>
          <w:bottom w:val="single" w:color="DCE4EE" w:sz="6" w:space="4"/>
        </w:pBdr>
        <w:spacing w:before="280" w:after="120"/>
      </w:pPr>
      <w:r>
        <w:rPr>
          <w:rFonts w:ascii="Calibri" w:cs="Calibri" w:eastAsia="Calibri" w:hAnsi="Calibri"/>
          <w:b/>
          <w:bCs/>
          <w:color w:val="0E2849"/>
          <w:sz w:val="25"/>
          <w:szCs w:val="25"/>
        </w:rPr>
        <w:t xml:space="preserve">Mevcut ve Yeni Çalışma Düzeni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606"/>
        <w:gridCol w:w="2409"/>
        <w:gridCol w:w="2409"/>
        <w:gridCol w:w="1606"/>
        <w:gridCol w:w="1608"/>
      </w:tblGrid>
      <w:tr>
        <w:trPr>
          <w:cantSplit/>
          <w:trHeight w:val="400" w:hRule="atLeast"/>
        </w:trPr>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Gün</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Mevcut Başlama–Bitiş</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Yeni Başlama–Bitiş</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Yeni Ara Dinlenme</w:t>
            </w:r>
          </w:p>
        </w:tc>
        <w:tc>
          <w:tcPr>
            <w:tcW w:type="dxa" w:w="160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Yeni Net Süre (saat)</w:t>
            </w:r>
          </w:p>
        </w:tc>
      </w:tr>
      <w:tr>
        <w:trPr>
          <w:cantSplit/>
          <w:trHeight w:val="380" w:hRule="atLeast"/>
        </w:trPr>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Pazartesi</w:t>
            </w:r>
          </w:p>
        </w:tc>
        <w:tc>
          <w:tcPr>
            <w:tcW w:type="dxa" w:w="2409"/>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1608"/>
            <w:tcMar>
              <w:top w:type="dxa" w:w="60"/>
              <w:left w:type="dxa" w:w="110"/>
              <w:bottom w:type="dxa" w:w="60"/>
              <w:right w:type="dxa" w:w="110"/>
            </w:tcMar>
            <w:vAlign w:val="center"/>
          </w:tcPr>
          <w:p>
            <w:pPr>
              <w:spacing w:before="40" w:after="40"/>
            </w:pPr>
          </w:p>
        </w:tc>
      </w:tr>
      <w:tr>
        <w:trPr>
          <w:cantSplit/>
          <w:trHeight w:val="380" w:hRule="atLeast"/>
        </w:trPr>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Salı</w:t>
            </w:r>
          </w:p>
        </w:tc>
        <w:tc>
          <w:tcPr>
            <w:tcW w:type="dxa" w:w="2409"/>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160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Çarşamba</w:t>
            </w:r>
          </w:p>
        </w:tc>
        <w:tc>
          <w:tcPr>
            <w:tcW w:type="dxa" w:w="2409"/>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1608"/>
            <w:tcMar>
              <w:top w:type="dxa" w:w="60"/>
              <w:left w:type="dxa" w:w="110"/>
              <w:bottom w:type="dxa" w:w="60"/>
              <w:right w:type="dxa" w:w="110"/>
            </w:tcMar>
            <w:vAlign w:val="center"/>
          </w:tcPr>
          <w:p>
            <w:pPr>
              <w:spacing w:before="40" w:after="40"/>
            </w:pPr>
          </w:p>
        </w:tc>
      </w:tr>
      <w:tr>
        <w:trPr>
          <w:cantSplit/>
          <w:trHeight w:val="380" w:hRule="atLeast"/>
        </w:trPr>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Perşembe</w:t>
            </w:r>
          </w:p>
        </w:tc>
        <w:tc>
          <w:tcPr>
            <w:tcW w:type="dxa" w:w="2409"/>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160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Cuma</w:t>
            </w:r>
          </w:p>
        </w:tc>
        <w:tc>
          <w:tcPr>
            <w:tcW w:type="dxa" w:w="2409"/>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1608"/>
            <w:tcMar>
              <w:top w:type="dxa" w:w="60"/>
              <w:left w:type="dxa" w:w="110"/>
              <w:bottom w:type="dxa" w:w="60"/>
              <w:right w:type="dxa" w:w="110"/>
            </w:tcMar>
            <w:vAlign w:val="center"/>
          </w:tcPr>
          <w:p>
            <w:pPr>
              <w:spacing w:before="40" w:after="40"/>
            </w:pPr>
          </w:p>
        </w:tc>
      </w:tr>
      <w:tr>
        <w:trPr>
          <w:cantSplit/>
          <w:trHeight w:val="380" w:hRule="atLeast"/>
        </w:trPr>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Cumartesi</w:t>
            </w:r>
          </w:p>
        </w:tc>
        <w:tc>
          <w:tcPr>
            <w:tcW w:type="dxa" w:w="2409"/>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160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Pazar</w:t>
            </w:r>
          </w:p>
        </w:tc>
        <w:tc>
          <w:tcPr>
            <w:tcW w:type="dxa" w:w="2409"/>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1608"/>
            <w:tcMar>
              <w:top w:type="dxa" w:w="60"/>
              <w:left w:type="dxa" w:w="110"/>
              <w:bottom w:type="dxa" w:w="60"/>
              <w:right w:type="dxa" w:w="110"/>
            </w:tcMar>
            <w:vAlign w:val="center"/>
          </w:tcPr>
          <w:p>
            <w:pPr>
              <w:spacing w:before="40" w:after="40"/>
            </w:pPr>
          </w:p>
        </w:tc>
      </w:tr>
      <w:tr>
        <w:trPr>
          <w:cantSplit/>
          <w:trHeight w:val="380" w:hRule="atLeast"/>
        </w:trPr>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Haftalık toplam</w:t>
            </w:r>
          </w:p>
        </w:tc>
        <w:tc>
          <w:tcPr>
            <w:tcW w:type="dxa" w:w="2409"/>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160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saat</w:t>
            </w:r>
          </w:p>
        </w:tc>
      </w:tr>
    </w:tbl>
    <w:p>
      <w:pPr>
        <w:spacing w:after="120" w:before="0"/>
      </w:pPr>
    </w:p>
    <w:p>
      <w:pPr>
        <w:spacing w:after="120" w:before="0" w:line="300"/>
        <w:jc w:val="both"/>
      </w:pPr>
      <w:r>
        <w:rPr>
          <w:rFonts w:ascii="Calibri" w:cs="Calibri" w:eastAsia="Calibri" w:hAnsi="Calibri"/>
          <w:color w:val="3A4A61"/>
          <w:sz w:val="21"/>
          <w:szCs w:val="21"/>
        </w:rPr>
        <w:t xml:space="preserve">Vardiyalı düzende posta bilgisi: </w:t>
      </w:r>
      <w:r>
        <w:rPr>
          <w:rFonts w:ascii="Calibri" w:cs="Calibri" w:eastAsia="Calibri" w:hAnsi="Calibri"/>
          <w:color w:val="1D5888"/>
          <w:sz w:val="21"/>
          <w:szCs w:val="21"/>
          <w:shd w:fill="EAF1F8" w:color="auto" w:val="clear"/>
        </w:rPr>
        <w:t xml:space="preserve">[Posta adları ve saatleri, ör. A: 06:00–14:00 · B: 14:00–22:00 · C: 22:00–06:00]</w:t>
      </w:r>
      <w:r>
        <w:rPr>
          <w:rFonts w:ascii="Calibri" w:cs="Calibri" w:eastAsia="Calibri" w:hAnsi="Calibri"/>
          <w:color w:val="3A4A61"/>
          <w:sz w:val="21"/>
          <w:szCs w:val="21"/>
        </w:rPr>
        <w:t xml:space="preserve"> · Rotasyon: </w:t>
      </w:r>
      <w:r>
        <w:rPr>
          <w:rFonts w:ascii="Calibri" w:cs="Calibri" w:eastAsia="Calibri" w:hAnsi="Calibri"/>
          <w:color w:val="1D5888"/>
          <w:sz w:val="21"/>
          <w:szCs w:val="21"/>
          <w:shd w:fill="EAF1F8" w:color="auto" w:val="clear"/>
        </w:rPr>
        <w:t xml:space="preserve">[haftalık / iki haftalık]</w:t>
      </w:r>
      <w:r>
        <w:rPr>
          <w:rFonts w:ascii="Calibri" w:cs="Calibri" w:eastAsia="Calibri" w:hAnsi="Calibri"/>
          <w:color w:val="3A4A61"/>
          <w:sz w:val="21"/>
          <w:szCs w:val="21"/>
        </w:rPr>
        <w:t xml:space="preserve"> · Hafta tatili günü: </w:t>
      </w:r>
      <w:r>
        <w:rPr>
          <w:rFonts w:ascii="Calibri" w:cs="Calibri" w:eastAsia="Calibri" w:hAnsi="Calibri"/>
          <w:color w:val="1D5888"/>
          <w:sz w:val="21"/>
          <w:szCs w:val="21"/>
          <w:shd w:fill="EAF1F8" w:color="auto" w:val="clear"/>
        </w:rPr>
        <w:t xml:space="preserve">[Gün]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Yürürlük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Süresi (sürekli / </w:t>
            </w:r>
            <w:r>
              <w:rPr>
                <w:rFonts w:ascii="Calibri" w:cs="Calibri" w:eastAsia="Calibri" w:hAnsi="Calibri"/>
                <w:b/>
                <w:bCs/>
                <w:color w:val="1D5888"/>
                <w:sz w:val="20"/>
                <w:szCs w:val="20"/>
                <w:shd w:fill="EAF1F8" w:color="auto" w:val="clear"/>
              </w:rPr>
              <w:t xml:space="preserve">[Tarih]</w:t>
            </w:r>
            <w:r>
              <w:rPr>
                <w:rFonts w:ascii="Calibri" w:cs="Calibri" w:eastAsia="Calibri" w:hAnsi="Calibri"/>
                <w:b/>
                <w:bCs/>
                <w:color w:val="0E2849"/>
                <w:sz w:val="20"/>
                <w:szCs w:val="20"/>
              </w:rPr>
              <w:t xml:space="preserve">e kadar geçici)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Denkleştirme uygulanacaksa dönem başlangıç–bitiş</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b/>
          <w:bCs/>
          <w:color w:val="3A4A61"/>
          <w:sz w:val="21"/>
          <w:szCs w:val="21"/>
        </w:rPr>
        <w:t xml:space="preserve">Gerekçe:</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[Üretim planı, müşteri hizmet saatleri, mevsimsel yoğunluk vb.]</w:t>
      </w:r>
    </w:p>
    <w:p>
      <w:pPr>
        <w:keepNext/>
        <w:pBdr>
          <w:bottom w:val="single" w:color="DCE4EE" w:sz="6" w:space="4"/>
        </w:pBdr>
        <w:spacing w:before="280" w:after="120"/>
      </w:pPr>
      <w:r>
        <w:rPr>
          <w:rFonts w:ascii="Calibri" w:cs="Calibri" w:eastAsia="Calibri" w:hAnsi="Calibri"/>
          <w:b/>
          <w:bCs/>
          <w:color w:val="0E2849"/>
          <w:sz w:val="25"/>
          <w:szCs w:val="25"/>
        </w:rPr>
        <w:t xml:space="preserve">Çalışan Muvafakatnamesi</w:t>
      </w:r>
    </w:p>
    <w:p>
      <w:pPr>
        <w:spacing w:after="120" w:before="0" w:line="300"/>
        <w:jc w:val="both"/>
      </w:pPr>
      <w:r>
        <w:rPr>
          <w:rFonts w:ascii="Calibri" w:cs="Calibri" w:eastAsia="Calibri" w:hAnsi="Calibri"/>
          <w:color w:val="3A4A61"/>
          <w:sz w:val="21"/>
          <w:szCs w:val="21"/>
        </w:rPr>
        <w:t xml:space="preserve">Yukarıda ayrıntıları yazılı çalışma düzeni değişikliği hakkında bilgilendirildim. Yeni düzenin günlük ve haftalık sürelerini, ara dinlenme saatlerini ve yürürlük tarihini okudum. Bu değişikliği, bildirimi aldığım tarihten itibaren altı iş günü içinde ve özgür irademle;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kabul ediyorum.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kabul etmiyorum.</w:t>
      </w:r>
      <w:r>
        <w:rPr>
          <w:rFonts w:ascii="Calibri" w:cs="Calibri" w:eastAsia="Calibri" w:hAnsi="Calibri"/>
          <w:color w:val="3A4A61"/>
          <w:sz w:val="21"/>
          <w:szCs w:val="21"/>
        </w:rPr>
        <w:t xml:space="preserve"> Mevcut çalışma düzenimle devam etmek istiyorum.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aşağıdaki koşulla kabul ediyorum:</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[Koşul]</w:t>
      </w:r>
    </w:p>
    <w:p>
      <w:pPr>
        <w:spacing w:after="120" w:before="0" w:line="300"/>
        <w:jc w:val="both"/>
      </w:pPr>
      <w:r>
        <w:rPr>
          <w:rFonts w:ascii="Calibri" w:cs="Calibri" w:eastAsia="Calibri" w:hAnsi="Calibri"/>
          <w:color w:val="3A4A61"/>
          <w:sz w:val="21"/>
          <w:szCs w:val="21"/>
        </w:rPr>
        <w:t xml:space="preserve">Bu onayın fazla çalışma onayı yerine geçmediğini, fazla çalışma için ayrıca yazılı onayımın alınacağını biliyorum. Yeni düzende sağlık durumumu etkileyen bir husus olursa işyeri hekimine başvurabileceğim bana bildirildi.</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Bağlı Yönetici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Uygunluk Kontrolü</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257"/>
        <w:gridCol w:w="2628"/>
        <w:gridCol w:w="1753"/>
      </w:tblGrid>
      <w:tr>
        <w:trPr>
          <w:cantSplit/>
          <w:trHeight w:val="400" w:hRule="atLeast"/>
        </w:trPr>
        <w:tc>
          <w:tcPr>
            <w:tcW w:type="dxa" w:w="525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26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c>
          <w:tcPr>
            <w:tcW w:type="dxa" w:w="17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52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Haftalık süre 45 saati aşmıyor (denkleştirmede iki aylık ortalama)</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Değil</w:t>
            </w:r>
          </w:p>
        </w:tc>
        <w:tc>
          <w:tcPr>
            <w:tcW w:type="dxa" w:w="1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md. 63</w:t>
            </w:r>
          </w:p>
        </w:tc>
      </w:tr>
      <w:tr>
        <w:trPr>
          <w:cantSplit/>
          <w:trHeight w:val="380" w:hRule="atLeast"/>
        </w:trPr>
        <w:tc>
          <w:tcPr>
            <w:tcW w:type="dxa" w:w="525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Hiçbir gün 11 saati aşmıyor</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Değil</w:t>
            </w:r>
          </w:p>
        </w:tc>
        <w:tc>
          <w:tcPr>
            <w:tcW w:type="dxa" w:w="1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md. 63/2</w:t>
            </w:r>
          </w:p>
        </w:tc>
      </w:tr>
      <w:tr>
        <w:trPr>
          <w:cantSplit/>
          <w:trHeight w:val="380" w:hRule="atLeast"/>
        </w:trPr>
        <w:tc>
          <w:tcPr>
            <w:tcW w:type="dxa" w:w="52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Ara dinlenme süreleri yeterli (15 dk / 30 dk / 1 saat)</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Değil</w:t>
            </w:r>
          </w:p>
        </w:tc>
        <w:tc>
          <w:tcPr>
            <w:tcW w:type="dxa" w:w="1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md. 68</w:t>
            </w:r>
          </w:p>
        </w:tc>
      </w:tr>
      <w:tr>
        <w:trPr>
          <w:cantSplit/>
          <w:trHeight w:val="380" w:hRule="atLeast"/>
        </w:trPr>
        <w:tc>
          <w:tcPr>
            <w:tcW w:type="dxa" w:w="525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Gece çalışması 7,5 saati aşmıyor</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Uygulanmaz</w:t>
            </w:r>
          </w:p>
        </w:tc>
        <w:tc>
          <w:tcPr>
            <w:tcW w:type="dxa" w:w="1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md. 69</w:t>
            </w:r>
          </w:p>
        </w:tc>
      </w:tr>
      <w:tr>
        <w:trPr>
          <w:cantSplit/>
          <w:trHeight w:val="380" w:hRule="atLeast"/>
        </w:trPr>
        <w:tc>
          <w:tcPr>
            <w:tcW w:type="dxa" w:w="52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Posta değişiminde en az 11 saat kesintisiz dinlenme var</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Uygulanmaz</w:t>
            </w:r>
          </w:p>
        </w:tc>
        <w:tc>
          <w:tcPr>
            <w:tcW w:type="dxa" w:w="1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md. 69</w:t>
            </w:r>
          </w:p>
        </w:tc>
      </w:tr>
      <w:tr>
        <w:trPr>
          <w:cantSplit/>
          <w:trHeight w:val="380" w:hRule="atLeast"/>
        </w:trPr>
        <w:tc>
          <w:tcPr>
            <w:tcW w:type="dxa" w:w="525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Gece postasında rotasyon (bir hafta gece / sonraki hafta gündüz veya iki haftalık nöbetleşme)</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Uygulanmaz</w:t>
            </w:r>
          </w:p>
        </w:tc>
        <w:tc>
          <w:tcPr>
            <w:tcW w:type="dxa" w:w="1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md. 69</w:t>
            </w:r>
          </w:p>
        </w:tc>
      </w:tr>
      <w:tr>
        <w:trPr>
          <w:cantSplit/>
          <w:trHeight w:val="380" w:hRule="atLeast"/>
        </w:trPr>
        <w:tc>
          <w:tcPr>
            <w:tcW w:type="dxa" w:w="52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Yedi günlük dönemde en az 24 saat kesintisiz hafta tatili var</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Değil</w:t>
            </w:r>
          </w:p>
        </w:tc>
        <w:tc>
          <w:tcPr>
            <w:tcW w:type="dxa" w:w="1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md. 46</w:t>
            </w:r>
          </w:p>
        </w:tc>
      </w:tr>
      <w:tr>
        <w:trPr>
          <w:cantSplit/>
          <w:trHeight w:val="380" w:hRule="atLeast"/>
        </w:trPr>
        <w:tc>
          <w:tcPr>
            <w:tcW w:type="dxa" w:w="525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18 yaşından küçük çalışan sanayi işinde gece çalıştırılmıyor</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Uygulanmaz</w:t>
            </w:r>
          </w:p>
        </w:tc>
        <w:tc>
          <w:tcPr>
            <w:tcW w:type="dxa" w:w="1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md. 73</w:t>
            </w:r>
          </w:p>
        </w:tc>
      </w:tr>
      <w:tr>
        <w:trPr>
          <w:cantSplit/>
          <w:trHeight w:val="380" w:hRule="atLeast"/>
        </w:trPr>
        <w:tc>
          <w:tcPr>
            <w:tcW w:type="dxa" w:w="52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Gece çalışacaksa sağlık gözetimi / rapor süreci başlatıldı</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Uygulanmaz</w:t>
            </w:r>
          </w:p>
        </w:tc>
        <w:tc>
          <w:tcPr>
            <w:tcW w:type="dxa" w:w="17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[İşyeri hekimi]</w:t>
            </w:r>
          </w:p>
        </w:tc>
      </w:tr>
      <w:tr>
        <w:trPr>
          <w:cantSplit/>
          <w:trHeight w:val="380" w:hRule="atLeast"/>
        </w:trPr>
        <w:tc>
          <w:tcPr>
            <w:tcW w:type="dxa" w:w="525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Gebe, emziren veya engelli çalışan için özel durum değerlendirildi</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Uygulanmaz</w:t>
            </w:r>
          </w:p>
        </w:tc>
        <w:tc>
          <w:tcPr>
            <w:tcW w:type="dxa" w:w="1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Kontrol Listesi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Değişiklik çalışanın aleyhine ve esaslı nitelikteyse md. 22 uyarınca yazılı bildirim yapıldı; altı iş günlük süre beklendi.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Denkleştirme uygulamasına geçişte çalışanın onayı alındı (md. 63/2: tarafların anlaşması).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Çalışma saatleri işyerinde duyuruldu (md. 67); PDKS ve vardiya çizelgesi güncellendi.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Fazla çalışma onayı ayrıca alındı veya güncel olduğu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Ret hâlinde mevcut düzen sürdürüldü; değişiklik tek taraflı uygulanmadı.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Form özlük dosyasına kondu; bir örneği çalışana verildi.</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Sorumlusu</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İş Kanunu md. 63'e göre haftalık çalışma süresi en çok 45 saattir; tarafların anlaşmasıyla günde 11 saati aşmamak koşuluyla farklı dağıtılabilir ve iki aylık denkleştirme süresinde haftalık ortalama 45 saati aşamaz (TİS ile dört aya kadar). md. 69'a göre gece çalışması 7,5 saati geçemez (kanunda sayılan sektörlerde yazılı onayla istisna vardır) ve postası değiştirilen işçi en az 11 saat kesintisiz dinlendirilmeden diğer postada çalıştırılamaz. Esaslı nitelikteki değişikliklerde md. 22 prosedürü uygulanır.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[İK-F-32]</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Çalışma Saati Değişikliği Onay Formu</dc:title>
  <dc:creator>İK Partner</dc:creator>
  <dc:description>Çalışma Saati Değişikliği Onay Formu — İK Partner (ikpartner.com) ücretsiz İK şablonu</dc:description>
  <cp:lastModifiedBy>Un-named</cp:lastModifiedBy>
  <cp:revision>1</cp:revision>
  <dcterms:created xsi:type="dcterms:W3CDTF">2026-10-13T21:30:25.205Z</dcterms:created>
  <dcterms:modified xsi:type="dcterms:W3CDTF">2026-10-13T21:30:25.245Z</dcterms:modified>
</cp:coreProperties>
</file>

<file path=docProps/custom.xml><?xml version="1.0" encoding="utf-8"?>
<Properties xmlns="http://schemas.openxmlformats.org/officeDocument/2006/custom-properties" xmlns:vt="http://schemas.openxmlformats.org/officeDocument/2006/docPropsVTypes"/>
</file>