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Çalışan Memnuniyet Anketi</w:t>
      </w:r>
    </w:p>
    <w:p>
      <w:pPr>
        <w:pBdr>
          <w:bottom w:val="single" w:color="13B8A7" w:sz="12" w:space="8"/>
        </w:pBdr>
        <w:spacing w:after="220"/>
      </w:pPr>
      <w:r>
        <w:rPr>
          <w:rFonts w:ascii="Calibri" w:cs="Calibri" w:eastAsia="Calibri" w:hAnsi="Calibri"/>
          <w:color w:val="5A6B82"/>
          <w:sz w:val="21"/>
          <w:szCs w:val="21"/>
        </w:rPr>
        <w:t xml:space="preserve">Sekiz boyutta 34 ifadelik 5'li Likert anket, genel memnuniyet soruları, açık uçlu sorular, anonimlik ve KVKK bilgilendirmesi ile İK uygulama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Değerli Çalışma Arkadaşımız</w:t>
            </w:r>
          </w:p>
          <w:p>
            <w:pPr>
              <w:spacing w:after="20" w:line="280"/>
            </w:pPr>
            <w:r>
              <w:rPr>
                <w:rFonts w:ascii="Calibri" w:cs="Calibri" w:eastAsia="Calibri" w:hAnsi="Calibri"/>
                <w:color w:val="3A4A61"/>
                <w:sz w:val="19"/>
                <w:szCs w:val="19"/>
              </w:rPr>
              <w:t xml:space="preserve">Bu anket, çalışma koşullarımızı iyileştirmek için görüşlerinizi almak amacıyla yapılmaktadır. Anket </w:t>
            </w:r>
            <w:r>
              <w:rPr>
                <w:rFonts w:ascii="Calibri" w:cs="Calibri" w:eastAsia="Calibri" w:hAnsi="Calibri"/>
                <w:b/>
                <w:bCs/>
                <w:color w:val="3A4A61"/>
                <w:sz w:val="19"/>
                <w:szCs w:val="19"/>
              </w:rPr>
              <w:t xml:space="preserve">anonimdir</w:t>
            </w:r>
            <w:r>
              <w:rPr>
                <w:rFonts w:ascii="Calibri" w:cs="Calibri" w:eastAsia="Calibri" w:hAnsi="Calibri"/>
                <w:color w:val="3A4A61"/>
                <w:sz w:val="19"/>
                <w:szCs w:val="19"/>
              </w:rPr>
              <w:t xml:space="preserve">: Adınızı yazmanız istenmez, yanıtlar yalnızca toplu olarak raporlanır ve </w:t>
            </w:r>
            <w:r>
              <w:rPr>
                <w:rFonts w:ascii="Calibri" w:cs="Calibri" w:eastAsia="Calibri" w:hAnsi="Calibri"/>
                <w:color w:val="1D5888"/>
                <w:sz w:val="19"/>
                <w:szCs w:val="19"/>
                <w:shd w:fill="EAF1F8" w:color="auto" w:val="clear"/>
              </w:rPr>
              <w:t xml:space="preserve">[5]</w:t>
            </w:r>
            <w:r>
              <w:rPr>
                <w:rFonts w:ascii="Calibri" w:cs="Calibri" w:eastAsia="Calibri" w:hAnsi="Calibri"/>
                <w:color w:val="3A4A61"/>
                <w:sz w:val="19"/>
                <w:szCs w:val="19"/>
              </w:rPr>
              <w:t xml:space="preserve"> kişiden az yanıt bulunan gruplar için ayrı sonuç paylaşılmaz. Yanıtlamak yaklaşık </w:t>
            </w:r>
            <w:r>
              <w:rPr>
                <w:rFonts w:ascii="Calibri" w:cs="Calibri" w:eastAsia="Calibri" w:hAnsi="Calibri"/>
                <w:color w:val="1D5888"/>
                <w:sz w:val="19"/>
                <w:szCs w:val="19"/>
                <w:shd w:fill="EAF1F8" w:color="auto" w:val="clear"/>
              </w:rPr>
              <w:t xml:space="preserve">[15]</w:t>
            </w:r>
            <w:r>
              <w:rPr>
                <w:rFonts w:ascii="Calibri" w:cs="Calibri" w:eastAsia="Calibri" w:hAnsi="Calibri"/>
                <w:color w:val="3A4A61"/>
                <w:sz w:val="19"/>
                <w:szCs w:val="19"/>
              </w:rPr>
              <w:t xml:space="preserve"> dakika sürer. Doğru ya da yanlış cevap yoktur; lütfen içtenlikle yanıtlayın. Son yanıt tarihi: </w:t>
            </w: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Grup Bilgileri (isteğe bağlı)</w:t>
      </w:r>
    </w:p>
    <w:p>
      <w:pPr>
        <w:spacing w:after="120" w:before="0" w:line="300"/>
        <w:jc w:val="both"/>
      </w:pPr>
      <w:r>
        <w:rPr>
          <w:rFonts w:ascii="Calibri" w:cs="Calibri" w:eastAsia="Calibri" w:hAnsi="Calibri"/>
          <w:color w:val="3A4A61"/>
          <w:sz w:val="21"/>
          <w:szCs w:val="21"/>
        </w:rPr>
        <w:t xml:space="preserve">Departman grubu: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[Departman Grubu 1]</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[Departman Grubu 2]</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[Departman Grubu 3]</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1D5888"/>
          <w:sz w:val="21"/>
          <w:szCs w:val="21"/>
          <w:shd w:fill="EAF1F8" w:color="auto" w:val="clear"/>
        </w:rPr>
        <w:t xml:space="preserve">[Departman Grubu 4]</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Belirtmek istemiyorum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Şirketteki çalışma süresi: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1 yıldan az</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1–3 yıl</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3–5 yıl</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5 yıldan fazla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Belirtmek istemiyorum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Pozisyon düzeyi: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Ekip üyesi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 / ekip lideri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Belirtmek istemiyorum</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Değerlendirme Ölçeği</w:t>
      </w:r>
    </w:p>
    <w:p>
      <w:pPr>
        <w:spacing w:after="120" w:before="0" w:line="300"/>
        <w:jc w:val="both"/>
      </w:pPr>
      <w:r>
        <w:rPr>
          <w:rFonts w:ascii="Calibri" w:cs="Calibri" w:eastAsia="Calibri" w:hAnsi="Calibri"/>
          <w:color w:val="3A4A61"/>
          <w:sz w:val="21"/>
          <w:szCs w:val="21"/>
        </w:rPr>
        <w:t xml:space="preserve">1 = Kesinlikle katılmıyorum · 2 = Katılmıyorum · 3 = Kararsızım · 4 = Katılıyorum · 5 = Kesinlikle katılıyorum · FY = Fikrim yok / bilmiyorum</w:t>
      </w:r>
    </w:p>
    <w:p>
      <w:pPr>
        <w:keepNext/>
        <w:pBdr>
          <w:bottom w:val="single" w:color="DCE4EE" w:sz="6" w:space="4"/>
        </w:pBdr>
        <w:spacing w:before="280" w:after="120"/>
      </w:pPr>
      <w:r>
        <w:rPr>
          <w:rFonts w:ascii="Calibri" w:cs="Calibri" w:eastAsia="Calibri" w:hAnsi="Calibri"/>
          <w:b/>
          <w:bCs/>
          <w:color w:val="0E2849"/>
          <w:sz w:val="25"/>
          <w:szCs w:val="25"/>
        </w:rPr>
        <w:t xml:space="preserve">A. İşin Kendisi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ve sorumluluklarım açıkça tanımlanmıştır.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İşim bilgi ve becerilerimi kullanmama imkân veriyor.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yüküm makul düzeydedir.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İşimi iyi yapmak için gerekli araç, ekipman ve bilgiye sahibim.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Yaptığım işin şirkete katkısını görebiliyorum.</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B. Yöneticim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Yöneticim benden ne beklendiğini açıkça ifade eder.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7</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Yöneticim performansım hakkında düzenli ve yapıcı geri bildirim verir.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8</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Yöneticim ekip üyelerine adil davranır.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9</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 sorun yaşadığımda yöneticime rahatlıkla danışabilirim.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Yöneticim iyi yaptığım işleri takdir eder.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C. Ücret ve Yan Haklar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Ücretim yaptığım işin sorumluluğuna uygundur.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12</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artışlarının nasıl belirlendiğini biliyorum.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13</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Sunulan yan haklar ihtiyaçlarıma uygundur.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14</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Ücretim ve diğer ödemelerim zamanında ve doğru yapılır.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D. Çalışma Ortamı, Sağlık ve Güvenlik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Fiziksel çalışma ortamım (ısı, ışık, gürültü, temizlik) işimi yapmama uygundur.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16</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İşyerimde iş sağlığı ve güvenliğine önem verildiğini düşünüyorum.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17</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Dinlenme, yemek ve sosyal alanlar ihtiyaçları karşılıyor.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18</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İşyerinde saygılı bir iletişim ortamı vardır; kötü muameleye göz yumulmaz.</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 İletişim ve Ekip</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19</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Şirketteki önemli gelişmelerden zamanında haberdar olurum.</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20</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Görüş ve önerilerim dikkate alınır.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21</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Ekibimde iş birliği ve dayanışma vardır.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22</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Departmanlar arasında iş birliği iyi işler.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 Eğitim ve Kariyer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23</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İşim için gerekli eğitimleri alabiliyorum.</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24</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Şirkette kariyer gelişimim için fırsatlar olduğunu düşünüyorum.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25</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Terfi ve görev değişikliği kararları adil ve şeffaftır.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26</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Performans değerlendirme sistemi gerçek katkımı yansıtır.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 İş–Yaşam Dengesi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27</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saatlerim özel yaşamıma yeterli zaman bırakıyor.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28</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İzin taleplerim makul ölçüde karşılanır.</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29</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Fazla çalışma istisnai durumlarla sınırlıdır ve planlıdır.</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30</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İşim nedeniyle sürekli stres altında hissetmiyorum.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H. Şirket ve Genel Memnuniyet</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
        <w:gridCol w:w="5421"/>
        <w:gridCol w:w="602"/>
        <w:gridCol w:w="602"/>
        <w:gridCol w:w="602"/>
        <w:gridCol w:w="602"/>
        <w:gridCol w:w="602"/>
        <w:gridCol w:w="605"/>
      </w:tblGrid>
      <w:tr>
        <w:trPr>
          <w:cantSplit/>
          <w:trHeight w:val="400" w:hRule="atLeast"/>
        </w:trPr>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542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İfade</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1</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2</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3</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4</w:t>
            </w:r>
          </w:p>
        </w:tc>
        <w:tc>
          <w:tcPr>
            <w:tcW w:type="dxa" w:w="6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5</w:t>
            </w:r>
          </w:p>
        </w:tc>
        <w:tc>
          <w:tcPr>
            <w:tcW w:type="dxa" w:w="60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FY</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31</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Şirketin hedeflerini ve yönünü biliyorum.</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32</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Üst yönetime güveniyorum.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33</w:t>
            </w:r>
          </w:p>
        </w:tc>
        <w:tc>
          <w:tcPr>
            <w:tcW w:type="dxa" w:w="542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Bu şirkette çalışmaktan genel olarak memnunum.</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34</w:t>
            </w:r>
          </w:p>
        </w:tc>
        <w:tc>
          <w:tcPr>
            <w:tcW w:type="dxa" w:w="542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Önümüzdeki bir yıl içinde bu şirkette çalışmaya devam etmeyi düşünüyorum.</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60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 Uçlu Sorular</w:t>
      </w:r>
    </w:p>
    <w:p>
      <w:pPr>
        <w:spacing w:after="120" w:before="0" w:line="300"/>
        <w:jc w:val="both"/>
      </w:pPr>
      <w:r>
        <w:rPr>
          <w:rFonts w:ascii="Calibri" w:cs="Calibri" w:eastAsia="Calibri" w:hAnsi="Calibri"/>
          <w:b/>
          <w:bCs/>
          <w:color w:val="3A4A61"/>
          <w:sz w:val="21"/>
          <w:szCs w:val="21"/>
        </w:rPr>
        <w:t xml:space="preserve">1. Bu şirkette çalışmanın en çok değer verdiğiniz yanı nedir?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2. Yarın tek bir şeyi değiştirebilseydiniz, neyi değiştirirdiniz?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3. Eklemek istediğiniz başka bir görüş veya öneri: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Lütfen açık uçlu yanıtlarda kendinizi veya başka bir kişiyi tanıtacak isim ve ayrıntılar yazmayın. Kişisel bir şikâyetiniz varsa şirketin şikâyet / bildirim kanalını kullanabilirsiniz.</w:t>
      </w:r>
    </w:p>
    <w:p>
      <w:pPr>
        <w:spacing w:after="120" w:before="0" w:line="300"/>
        <w:jc w:val="center"/>
      </w:pPr>
      <w:r>
        <w:rPr>
          <w:rFonts w:ascii="Calibri" w:cs="Calibri" w:eastAsia="Calibri" w:hAnsi="Calibri"/>
          <w:color w:val="3A4A61"/>
          <w:sz w:val="21"/>
          <w:szCs w:val="21"/>
        </w:rPr>
        <w:t xml:space="preserve">Katılımınız için teşekkür ederiz. Sonuçlar ve bunlara ilişkin aksiyon planı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tüm çalışanlarla paylaşılacaktır.</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Uygulama Kontrol Listesi</w:t>
      </w:r>
    </w:p>
    <w:p>
      <w:pPr>
        <w:spacing w:after="120" w:before="0" w:line="300"/>
        <w:jc w:val="both"/>
      </w:pPr>
      <w:r>
        <w:rPr>
          <w:rFonts w:ascii="Calibri" w:cs="Calibri" w:eastAsia="Calibri" w:hAnsi="Calibri"/>
          <w:color w:val="3A4A61"/>
          <w:sz w:val="21"/>
          <w:szCs w:val="21"/>
        </w:rPr>
        <w:t xml:space="preserve">Bu sayfa iç kullanım içindir; anketle birlikte çalışanlara dağıtılmaz.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Anketin amacı, takvimi ve sonuçların nasıl paylaşılacağı üst yönetimle netleştirildi.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Grup seçenekleri, en küçük grupta bile en az </w:t>
      </w:r>
      <w:r>
        <w:rPr>
          <w:rFonts w:ascii="Calibri" w:cs="Calibri" w:eastAsia="Calibri" w:hAnsi="Calibri"/>
          <w:color w:val="1D5888"/>
          <w:sz w:val="21"/>
          <w:szCs w:val="21"/>
          <w:shd w:fill="EAF1F8" w:color="auto" w:val="clear"/>
        </w:rPr>
        <w:t xml:space="preserve">[5]</w:t>
      </w:r>
      <w:r>
        <w:rPr>
          <w:rFonts w:ascii="Calibri" w:cs="Calibri" w:eastAsia="Calibri" w:hAnsi="Calibri"/>
          <w:color w:val="3A4A61"/>
          <w:sz w:val="21"/>
          <w:szCs w:val="21"/>
        </w:rPr>
        <w:t xml:space="preserve"> yanıt olacak şekilde birleştirildi; küçük ekipler üst gruplarla birleştirildi.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Kâğıt uygulamada kapalı kutu, çevrimiçi uygulamada IP / e-posta kaydı tutmayan bir araç kullanıldı.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Yöneticilerin yanıtları toplamasına veya ekip üyelerinin anketini görmesine izin verilmedi.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Katılım gönüllü tutuldu; katılmayanlara yönelik takip veya baskı yapılmadı.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Anket öncesi kısa bir duyuru ile amaç ve anonimlik açıklandı.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Sonuçlar boyut bazında ortalama ve olumlu yanıt oranı (4–5 yanıtları) olarak raporlandı.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 düşük puanlı 2–3 alan için sorumlu ve tarih içeren aksiyon planı hazırlandı.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Sonuçlar ve aksiyonlar söz verilen tarihte çalışanlarla paylaşıldı.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Açık uçlu yanıtlar, kişiyi tanıtabilecek ifadelerden arındırılarak raporlandı.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6023"/>
        <w:gridCol w:w="3615"/>
      </w:tblGrid>
      <w:tr>
        <w:trPr>
          <w:cantSplit/>
          <w:trHeight w:val="400" w:hRule="atLeast"/>
        </w:trPr>
        <w:tc>
          <w:tcPr>
            <w:tcW w:type="dxa" w:w="60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Boyut</w:t>
            </w:r>
          </w:p>
        </w:tc>
        <w:tc>
          <w:tcPr>
            <w:tcW w:type="dxa" w:w="36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 Numaraları</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A. İşin Kendisi</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 Yöneticim</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6–10</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 Ücret ve Yan Haklar</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11–14</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 Çalışma Ortamı, Sağlık ve Güvenlik</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15–18</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 İletişim ve Ekip</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19–22</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 Eğitim ve Kariyer</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23–26</w:t>
            </w:r>
          </w:p>
        </w:tc>
      </w:tr>
      <w:tr>
        <w:trPr>
          <w:cantSplit/>
          <w:trHeight w:val="380" w:hRule="atLeast"/>
        </w:trPr>
        <w:tc>
          <w:tcPr>
            <w:tcW w:type="dxa" w:w="602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 İş–Yaşam Dengesi</w:t>
            </w:r>
          </w:p>
        </w:tc>
        <w:tc>
          <w:tcPr>
            <w:tcW w:type="dxa" w:w="361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27–30</w:t>
            </w:r>
          </w:p>
        </w:tc>
      </w:tr>
      <w:tr>
        <w:trPr>
          <w:cantSplit/>
          <w:trHeight w:val="380" w:hRule="atLeast"/>
        </w:trPr>
        <w:tc>
          <w:tcPr>
            <w:tcW w:type="dxa" w:w="602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 Şirket ve Genel Memnuniyet</w:t>
            </w:r>
          </w:p>
        </w:tc>
        <w:tc>
          <w:tcPr>
            <w:tcW w:type="dxa" w:w="361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31–34</w:t>
            </w: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Anonimlik ve KVKK</w:t>
            </w:r>
          </w:p>
          <w:p>
            <w:pPr>
              <w:spacing w:after="20" w:line="280"/>
            </w:pPr>
            <w:r>
              <w:rPr>
                <w:rFonts w:ascii="Calibri" w:cs="Calibri" w:eastAsia="Calibri" w:hAnsi="Calibri"/>
                <w:color w:val="3A4A61"/>
                <w:sz w:val="19"/>
                <w:szCs w:val="19"/>
              </w:rPr>
              <w:t xml:space="preserve">Anonim olarak toplanan ve hiçbir şekilde kimliği belirli veya belirlenebilir bir kişiyle ilişkilendirilemeyen veriler kişisel veri sayılmaz. Ancak grup seçenekleri çok dar tutulursa (ör. tek kişilik ekip, nadir bir pozisyon) yanıtlar kişiyle ilişkilendirilebilir hâle gelir ve 6698 sayılı KVKK kapsamına girebilir. Bu nedenle grupları geniş tutun, sağlık, din, sendika üyeliği gibi özel nitelikli verileri sormayın ve çevrimiçi araçlarda kimlik bilgisi kaydı tutulmadığını doğrulayın. Kişiyle ilişkilendirilebilir veri toplanacaksa ayrıca aydınlatma metni hazırlayın.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[İK-AN-xx]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Çalışan Memnuniyet Anketi</dc:title>
  <dc:creator>İK Partner</dc:creator>
  <dc:description>Çalışan Memnuniyet Anketi — İK Partner (ikpartner.com) ücretsiz İK şablonu</dc:description>
  <cp:lastModifiedBy>Un-named</cp:lastModifiedBy>
  <cp:revision>1</cp:revision>
  <dcterms:created xsi:type="dcterms:W3CDTF">2026-10-13T21:40:10.945Z</dcterms:created>
  <dcterms:modified xsi:type="dcterms:W3CDTF">2026-10-13T21:40:10.947Z</dcterms:modified>
</cp:coreProperties>
</file>

<file path=docProps/custom.xml><?xml version="1.0" encoding="utf-8"?>
<Properties xmlns="http://schemas.openxmlformats.org/officeDocument/2006/custom-properties" xmlns:vt="http://schemas.openxmlformats.org/officeDocument/2006/docPropsVTypes"/>
</file>