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Bilirkişi Raporuna İtiraz Dilekçesi (Davalı İşveren)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İşçilik alacağı davasında bilirkişi hesap raporuna davalı işverenin itiraz dilekçesi taslağı; seçenekli itiraz başlıkları ve rapor inceleme kontrol listesi. Avukatınızla birlikte uyarlayınız.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[İL] [__]. İŞ MAHKEMESİ SAYIN HÂKİMLİĞİ'NE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(İş mahkemesi bulunmayan yerlerde: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 / İlçe]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Asliye Hukuk Mahkemesi – İş Mahkemesi sıfatıyla)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Dosya Esas No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[YYYY]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/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[____]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Esas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Davacı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Davacı Vekili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Davalı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Davalı Vekili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Rapor Tarihi / Tebliğ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[GG.AA.YYYY]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tarihli bilirkişi raporuna itirazlarımızın sunulmasıdır.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Açıklamalar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Mahkemenizce görevlendirilen bilirkişi tarafından düzenlenen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rapor müvekkil şirkete / şirketimize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tebliğ edilmiştir. Rapor, aşağıda açıklanan nedenlerle eksik, dosya kapsamıyla çelişkili ve hükme esas alınmaya elverişsizdir. Rapora süresi içinde itiraz ediyoruz. (Aşağıdaki başlıklardan dosyanıza uyanları bırakın, diğerlerini silin.)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Usule ve Bilirkişinin Görev Sınırına İlişkin İtirazlar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Bilirkişi, hesap yapmakla görevlendirildiği halde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[feshin haklı olup olmadığı / tanık beyanlarının inandırıcılığı / ispat yükü]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gibi hâkimin takdirindeki hukuki konularda değerlendirme yapmıştır. Raporun bu kısımları dikkate alınmamalıdır.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Rapor, mahkemece belirlenen görev kapsamı ve sorulan sorular dışında kalan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konusunda hesaplama içermektedir.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Dosyaya sunduğumuz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[puantaj kayıtları / izin defteri / imzalı bordrolar / banka dekontları]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incelenmeden ve raporda değerlendirilmeden hesap yapılmıştır.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Esas Alınan Ücrete İlişkin İtirazlar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Bilirkişi, bordro ve banka kayıtlarıyla sabit olan brüt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ücret yerine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[emsal ücret araştırmasına / davacı beyanına / tanık anlatımına]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dayanarak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ücret esas almıştır. Bordrolar davacı tarafından imzalı olup aksi yazılı delille ispatlanmamıştır.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tazminatına esas giydirilmiş ücrete, sürekli ve düzenli nitelikte olmayan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[tek seferlik prim / yol masraf iadesi / diğer]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eklenmiştir.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izin ücreti ve fazla çalışma hesabında giydirilmiş ücret kullanılmıştır; bu kalemler çıplak ücret üzerinden hesaplanmalıdır.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Fazla Çalışma, Hafta Tatili ve Genel Tatil Hesabına İlişkin İtirazlar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 hesabında, dosyaya sunulan ve davacının imzasını taşıyan puantaj / PDKS kayıtları yerine tanık beyanları esas alınmıştır.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Hesaplamada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[yıllık izin, raporlu günler, resmî tatiller, ücretsiz izin]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dönemleri çalışılmış gibi kabul edilmiştir; bu süreler hesaptan çıkarılmalıdır.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Günlük çalışma süresinden kanuni ara dinlenme süreleri (İş Kanunu md. 68) düşülmemiştir.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Bordrolarda fazla çalışma ve tatil ücreti tahakkuku bulunan aylar hesaptan dışlanmamış veya ödenen tutarlar mahsup edilmemiştir.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Tanık beyanlarına dayalı hesaplamada, yerleşik yargı uygulamasına uygun olarak hakkaniyete uygun takdiri indirim yapılması gerektiği hususu mahkemenin takdirine sunulur.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Tanıkların davalı işyerinde çalıştığı dönemle sınırlı olmayan bir dönem için hesaplama yapılmıştır.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Kıdem, İhbar ve Yıllık İzin Hesabına İlişkin İtirazlar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Hizmet süresi SGK hizmet dökümü ve işe giriş-çıkış bildirgeleriyle uyumsuz hesaplanmıştır (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yıl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ay yerine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yıl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ay).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Kıdem tazminatı hesabında fesih tarihinde yürürlükte olan tavan uygulanmamıştır.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Davacının imzalı izin formlarıyla kullandığı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günlük yıllık izin hesaptan düşülmemiştir.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Fesih bildiriminde bildirim süresi kullandırıldığı / ihbar ücreti peşin ödendiği halde ihbar tazminatı hesaplanmıştır.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Mahsup, Brüt / Net ve Faize İlişkin İtirazlar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Davacıya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ödenen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 (dekont ektedir) ilgili kalemden mahsup edilmemiştir.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Rapor, brüt ve net tutarları karışık kullanmaktadır; her kalem için brüt ve net tutar ayrı ayrı gösterilmelidir.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Faiz türü ve başlangıç tarihleri kalem bazında doğru belirlenmemiştir; kıdem tazminatı dışındaki kalemler için faiz başlangıcı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[temerrüt / dava / ıslah]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göre ayrıca gösterilmelidir.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Zamanaşımı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Cevap dilekçemizde süresinde ileri sürdüğümüz zamanaşımı def'i raporda dikkate alınmamıştır. Arabuluculukta geçen süre de dikkate alınarak, dava tarihinden geriye doğru beş yılı aşan döneme ait ücret niteliğindeki alacaklar hesaptan çıkarılmalıdır.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Davacının ıslah / talep artırımı dilekçesine karşı süresinde zamanaşımı def'inde bulunuyoruz; artırılan kısım bakımından ıslah tarihine göre zamanaşımı değerlendirilmelidir.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Sonuç ve İstem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açıklanan ve re'sen gözetilecek nedenlerle;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bilirkişi raporunun hükme esas alınmamasına,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Dosyanın, itirazlarımızı karşılayacak şekilde ek rapor alınmak üzere aynı bilirkişiye tevdiine; bu mümkün değilse yeni bir bilirkişi atanmasına,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 raporda, [puantaj kayıtlarına göre / tanık beyanlarına göre / takdiri indirimli ve indirimsiz] alternatifli hesaplama yapılmasına,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Yargılama giderleri ve vekâlet ücretinin davacı tarafa yükletilmesine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karar verilmesini saygıyla arz ve talep ederiz.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Davalı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/ Vekili Av.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— İmza: ..............................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[Puantaj kayıtları]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[İmzalı izin formları]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[Banka dekontları]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[SGK hizmet dökümü]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·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hesap tablosu]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Hukuk Muhakemeleri Kanunu md. 281 uyarınca bilirkişi raporuna itiraz ve ek rapor / yeni bilirkişi talebi raporun tebliğinden itibaren iki hafta içinde yapılır. Süreyi kaçırmamak için tebliğ tarihini hemen avukatınıza ve İK'ya bildirin. Bu taslak genel bilgilendirme amaçlıdır; mahkeme, esas numarası ve itiraz başlıkları dosyanıza göre avukatınızla birlikte uyarlanmalıdır.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Rapor İnceleme Kontrol Listesi (İç Kullanım)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Raporun tebliğ tarihi ve iki haftalık itiraz süresinin son günü takvime işlendi; avukata iletildi.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Raporda esas alınan ücret, bordro ve banka kayıtlarıyla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Hizmet süresi SGK hizmet dökümüyle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 hesabındaki günlük çalışma saati, puantaj / PDKS ve vardiya çizelgeleriyle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Kullanılan yıllık izinler, raporlu ve ücretsiz izin günleri listelendi.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Davacıya yapılan tüm ödemeler (bordro dışı dahil) dekontlarıyla listelendi.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Şirket içi alternatif hesap tablosu hazırlandı ve avukata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 rapor sonrası olası ıslah ve sulh / arabuluculuk seçenekleri için yönetimin onay sınırı belirlendi.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Dava sonucu öğrenilen kayıt eksiklikleri için iç süreç iyileştirmesi planlandı.</w:t>
      </w: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DİLEKÇE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[İK-D-08]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Bilirkişi Raporuna İtiraz Dilekçesi (Davalı İşveren)</dc:title>
  <dc:creator>İK Partner</dc:creator>
  <dc:description>Bilirkişi Raporuna İtiraz Dilekçesi (Davalı İşveren) — İK Partner (ikpartner.com) ücretsiz İK şablonu</dc:description>
  <cp:lastModifiedBy>Un-named</cp:lastModifiedBy>
  <cp:revision>1</cp:revision>
  <dcterms:created xsi:type="dcterms:W3CDTF">2026-10-13T21:34:47.281Z</dcterms:created>
  <dcterms:modified xsi:type="dcterms:W3CDTF">2026-10-13T21:34:47.281Z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