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Belirsiz Süreli İş Sözleşmesi</w:t>
      </w:r>
    </w:p>
    <w:p>
      <w:pPr>
        <w:pBdr>
          <w:bottom w:val="single" w:color="13B8A7" w:sz="12" w:space="8"/>
        </w:pBdr>
        <w:spacing w:after="220"/>
      </w:pPr>
      <w:r>
        <w:rPr>
          <w:rFonts w:ascii="Calibri" w:cs="Calibri" w:eastAsia="Calibri" w:hAnsi="Calibri"/>
          <w:color w:val="5A6B82"/>
          <w:sz w:val="21"/>
          <w:szCs w:val="21"/>
        </w:rPr>
        <w:t xml:space="preserve">4857 sayılı İş Kanunu kapsamında tam süreli çalışan için madde madde sözleşme şablonu.</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b/>
          <w:bCs/>
          <w:color w:val="3A4A61"/>
          <w:sz w:val="21"/>
          <w:szCs w:val="21"/>
        </w:rPr>
        <w:t xml:space="preserve">İşveren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[Vergi Dairesi / No]</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[Yetkili Ad Soyad, Unvan]</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[İşveren Adresi]</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KEP / E-posta</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[KEP Adresi]</w:t>
            </w:r>
          </w:p>
        </w:tc>
      </w:tr>
    </w:tbl>
    <w:p>
      <w:pPr>
        <w:spacing w:after="120" w:before="0"/>
      </w:pPr>
    </w:p>
    <w:p>
      <w:pPr>
        <w:spacing w:after="120" w:before="0" w:line="300"/>
        <w:jc w:val="both"/>
      </w:pPr>
      <w:r>
        <w:rPr>
          <w:rFonts w:ascii="Calibri" w:cs="Calibri" w:eastAsia="Calibri" w:hAnsi="Calibri"/>
          <w:b/>
          <w:bCs/>
          <w:color w:val="3A4A61"/>
          <w:sz w:val="21"/>
          <w:szCs w:val="21"/>
        </w:rPr>
        <w:t xml:space="preserve">İşçi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[Telefon]</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[İşçi Adresi]</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[E-posta]</w:t>
            </w:r>
          </w:p>
        </w:tc>
      </w:tr>
    </w:tbl>
    <w:p>
      <w:pPr>
        <w:spacing w:after="120" w:before="0"/>
      </w:pPr>
    </w:p>
    <w:p>
      <w:pPr>
        <w:spacing w:after="120" w:before="0" w:line="300"/>
        <w:jc w:val="both"/>
      </w:pPr>
      <w:r>
        <w:rPr>
          <w:rFonts w:ascii="Calibri" w:cs="Calibri" w:eastAsia="Calibri" w:hAnsi="Calibri"/>
          <w:color w:val="3A4A61"/>
          <w:sz w:val="21"/>
          <w:szCs w:val="21"/>
        </w:rPr>
        <w:t xml:space="preserve">1.1. Taraflar, yukarıda yazılı adreslerin tebligat adresi olduğunu; adres değişikliğini karşı tarafa yazılı olarak bildirmedikçe eski adrese yapılan tebligatların kendilerine yapılmış sayılacağını kabul eder.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İşin Tanımı</w:t>
      </w:r>
    </w:p>
    <w:p>
      <w:pPr>
        <w:spacing w:after="120" w:before="0" w:line="300"/>
        <w:jc w:val="both"/>
      </w:pPr>
      <w:r>
        <w:rPr>
          <w:rFonts w:ascii="Calibri" w:cs="Calibri" w:eastAsia="Calibri" w:hAnsi="Calibri"/>
          <w:color w:val="3A4A61"/>
          <w:sz w:val="21"/>
          <w:szCs w:val="21"/>
        </w:rPr>
        <w:t xml:space="preserve">2.1. İşçi,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unvanıyla </w:t>
      </w:r>
      <w:r>
        <w:rPr>
          <w:rFonts w:ascii="Calibri" w:cs="Calibri" w:eastAsia="Calibri" w:hAnsi="Calibri"/>
          <w:color w:val="1D5888"/>
          <w:sz w:val="21"/>
          <w:szCs w:val="21"/>
          <w:shd w:fill="EAF1F8" w:color="auto" w:val="clear"/>
        </w:rPr>
        <w:t xml:space="preserve">[Departman]</w:t>
      </w:r>
      <w:r>
        <w:rPr>
          <w:rFonts w:ascii="Calibri" w:cs="Calibri" w:eastAsia="Calibri" w:hAnsi="Calibri"/>
          <w:color w:val="3A4A61"/>
          <w:sz w:val="21"/>
          <w:szCs w:val="21"/>
        </w:rPr>
        <w:t xml:space="preserve"> bünyesinde, </w:t>
      </w:r>
      <w:r>
        <w:rPr>
          <w:rFonts w:ascii="Calibri" w:cs="Calibri" w:eastAsia="Calibri" w:hAnsi="Calibri"/>
          <w:color w:val="1D5888"/>
          <w:sz w:val="21"/>
          <w:szCs w:val="21"/>
          <w:shd w:fill="EAF1F8" w:color="auto" w:val="clear"/>
        </w:rPr>
        <w:t xml:space="preserve">[Bağlı Olduğu Yönetici Unvanı]</w:t>
      </w:r>
      <w:r>
        <w:rPr>
          <w:rFonts w:ascii="Calibri" w:cs="Calibri" w:eastAsia="Calibri" w:hAnsi="Calibri"/>
          <w:color w:val="3A4A61"/>
          <w:sz w:val="21"/>
          <w:szCs w:val="21"/>
        </w:rPr>
        <w:t xml:space="preserve">'na bağlı olarak çalışacaktır.</w:t>
      </w:r>
    </w:p>
    <w:p>
      <w:pPr>
        <w:spacing w:after="120" w:before="0" w:line="300"/>
        <w:jc w:val="both"/>
      </w:pPr>
      <w:r>
        <w:rPr>
          <w:rFonts w:ascii="Calibri" w:cs="Calibri" w:eastAsia="Calibri" w:hAnsi="Calibri"/>
          <w:color w:val="3A4A61"/>
          <w:sz w:val="21"/>
          <w:szCs w:val="21"/>
        </w:rPr>
        <w:t xml:space="preserve">2.2. İşçinin görev ve sorumlulukları, bu sözleşmenin eki olan görev tanımında belirtilmiştir. Görev tanımında yapılacak esaslı değişiklikler İş Kanunu md. 22 hükümlerine göre yapılır.</w:t>
      </w:r>
    </w:p>
    <w:p>
      <w:pPr>
        <w:spacing w:after="120" w:before="0" w:line="300"/>
        <w:jc w:val="both"/>
      </w:pPr>
      <w:r>
        <w:rPr>
          <w:rFonts w:ascii="Calibri" w:cs="Calibri" w:eastAsia="Calibri" w:hAnsi="Calibri"/>
          <w:color w:val="3A4A61"/>
          <w:sz w:val="21"/>
          <w:szCs w:val="21"/>
        </w:rPr>
        <w:t xml:space="preserve">2.3. İşçi, görevini işverenin talimatlarına, işyeri kurallarına ve mesleki özen yükümlülüğüne uygun olarak yerine getirir.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İşyeri</w:t>
      </w:r>
    </w:p>
    <w:p>
      <w:pPr>
        <w:spacing w:after="120" w:before="0" w:line="300"/>
        <w:jc w:val="both"/>
      </w:pPr>
      <w:r>
        <w:rPr>
          <w:rFonts w:ascii="Calibri" w:cs="Calibri" w:eastAsia="Calibri" w:hAnsi="Calibri"/>
          <w:color w:val="3A4A61"/>
          <w:sz w:val="21"/>
          <w:szCs w:val="21"/>
        </w:rPr>
        <w:t xml:space="preserve">3.1. İşçinin çalışma yeri </w:t>
      </w:r>
      <w:r>
        <w:rPr>
          <w:rFonts w:ascii="Calibri" w:cs="Calibri" w:eastAsia="Calibri" w:hAnsi="Calibri"/>
          <w:color w:val="1D5888"/>
          <w:sz w:val="21"/>
          <w:szCs w:val="21"/>
          <w:shd w:fill="EAF1F8" w:color="auto" w:val="clear"/>
        </w:rPr>
        <w:t xml:space="preserve">[İşyeri Adresi]</w:t>
      </w:r>
      <w:r>
        <w:rPr>
          <w:rFonts w:ascii="Calibri" w:cs="Calibri" w:eastAsia="Calibri" w:hAnsi="Calibri"/>
          <w:color w:val="3A4A61"/>
          <w:sz w:val="21"/>
          <w:szCs w:val="21"/>
        </w:rPr>
        <w:t xml:space="preserve">'dir.</w:t>
      </w:r>
    </w:p>
    <w:p>
      <w:pPr>
        <w:spacing w:after="120" w:before="0" w:line="300"/>
        <w:jc w:val="both"/>
      </w:pPr>
      <w:r>
        <w:rPr>
          <w:rFonts w:ascii="Calibri" w:cs="Calibri" w:eastAsia="Calibri" w:hAnsi="Calibri"/>
          <w:color w:val="3A4A61"/>
          <w:sz w:val="21"/>
          <w:szCs w:val="21"/>
        </w:rPr>
        <w:t xml:space="preserve">3.2. İşin gereği olarak yapılacak geçici görevlendirmeler (eğitim, müşteri ziyareti, fuar vb.) bu sözleşme kapsamındadır; görevlendirmeye ilişkin ulaşım ve konaklama giderleri işveren tarafından karşılanır.</w:t>
      </w:r>
    </w:p>
    <w:p>
      <w:pPr>
        <w:spacing w:after="120" w:before="0" w:line="300"/>
        <w:jc w:val="both"/>
      </w:pPr>
      <w:r>
        <w:rPr>
          <w:rFonts w:ascii="Calibri" w:cs="Calibri" w:eastAsia="Calibri" w:hAnsi="Calibri"/>
          <w:color w:val="3A4A61"/>
          <w:sz w:val="21"/>
          <w:szCs w:val="21"/>
        </w:rPr>
        <w:t xml:space="preserve">3.3. Çalışma koşullarında esaslı değişiklik niteliğindeki işyeri değişiklikleri, İş Kanunu md. 22 uyarınca işçiye yazılı olarak bildirilir; işçinin kanuni süre içinde yazılı olarak kabul etmediği değişiklik işçiyi bağlamaz.</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Süre ve İşe Başlama</w:t>
      </w:r>
    </w:p>
    <w:p>
      <w:pPr>
        <w:spacing w:after="120" w:before="0" w:line="300"/>
        <w:jc w:val="both"/>
      </w:pPr>
      <w:r>
        <w:rPr>
          <w:rFonts w:ascii="Calibri" w:cs="Calibri" w:eastAsia="Calibri" w:hAnsi="Calibri"/>
          <w:color w:val="3A4A61"/>
          <w:sz w:val="21"/>
          <w:szCs w:val="21"/>
        </w:rPr>
        <w:t xml:space="preserve">4.1. İşbu sözleşme belirsiz sürelidir.</w:t>
      </w:r>
    </w:p>
    <w:p>
      <w:pPr>
        <w:spacing w:after="120" w:before="0" w:line="300"/>
        <w:jc w:val="both"/>
      </w:pPr>
      <w:r>
        <w:rPr>
          <w:rFonts w:ascii="Calibri" w:cs="Calibri" w:eastAsia="Calibri" w:hAnsi="Calibri"/>
          <w:color w:val="3A4A61"/>
          <w:sz w:val="21"/>
          <w:szCs w:val="21"/>
        </w:rPr>
        <w:t xml:space="preserve">4.2. İşçi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işe başlayacaktır. İşçinin sigortalı işe giriş bildirgesi, işe başlamadan önce işveren tarafından SGK'ya verilir.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Deneme Süresi</w:t>
      </w:r>
    </w:p>
    <w:p>
      <w:pPr>
        <w:spacing w:after="120" w:before="0" w:line="300"/>
        <w:jc w:val="both"/>
      </w:pPr>
      <w:r>
        <w:rPr>
          <w:rFonts w:ascii="Calibri" w:cs="Calibri" w:eastAsia="Calibri" w:hAnsi="Calibri"/>
          <w:color w:val="3A4A61"/>
          <w:sz w:val="21"/>
          <w:szCs w:val="21"/>
        </w:rPr>
        <w:t xml:space="preserve">5.1. Taraflar </w:t>
      </w:r>
      <w:r>
        <w:rPr>
          <w:rFonts w:ascii="Calibri" w:cs="Calibri" w:eastAsia="Calibri" w:hAnsi="Calibri"/>
          <w:color w:val="1D5888"/>
          <w:sz w:val="21"/>
          <w:szCs w:val="21"/>
          <w:shd w:fill="EAF1F8" w:color="auto" w:val="clear"/>
        </w:rPr>
        <w:t xml:space="preserve">[süre, en çok 2 ay]</w:t>
      </w:r>
      <w:r>
        <w:rPr>
          <w:rFonts w:ascii="Calibri" w:cs="Calibri" w:eastAsia="Calibri" w:hAnsi="Calibri"/>
          <w:color w:val="3A4A61"/>
          <w:sz w:val="21"/>
          <w:szCs w:val="21"/>
        </w:rPr>
        <w:t xml:space="preserve"> deneme süresi kararlaştırmıştır. Toplu iş sözleşmesi bulunan işyerlerinde deneme süresi toplu iş sözleşmesiyle 4 aya kadar uzatılabilir.</w:t>
      </w:r>
    </w:p>
    <w:p>
      <w:pPr>
        <w:spacing w:after="120" w:before="0" w:line="300"/>
        <w:jc w:val="both"/>
      </w:pPr>
      <w:r>
        <w:rPr>
          <w:rFonts w:ascii="Calibri" w:cs="Calibri" w:eastAsia="Calibri" w:hAnsi="Calibri"/>
          <w:color w:val="3A4A61"/>
          <w:sz w:val="21"/>
          <w:szCs w:val="21"/>
        </w:rPr>
        <w:t xml:space="preserve">5.2. Deneme süresi içinde taraflar sözleşmeyi bildirim süresine gerek olmaksızın ve tazminatsız feshedebilir. İşçinin çalıştığı günler için ücret ve diğer hakları saklıdır.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Ücret ve Yan Haklar</w:t>
      </w:r>
    </w:p>
    <w:p>
      <w:pPr>
        <w:spacing w:after="120" w:before="0" w:line="300"/>
        <w:jc w:val="both"/>
      </w:pPr>
      <w:r>
        <w:rPr>
          <w:rFonts w:ascii="Calibri" w:cs="Calibri" w:eastAsia="Calibri" w:hAnsi="Calibri"/>
          <w:color w:val="3A4A61"/>
          <w:sz w:val="21"/>
          <w:szCs w:val="21"/>
        </w:rPr>
        <w:t xml:space="preserve">6.1. İşçinin aylık </w:t>
      </w:r>
      <w:r>
        <w:rPr>
          <w:rFonts w:ascii="Calibri" w:cs="Calibri" w:eastAsia="Calibri" w:hAnsi="Calibri"/>
          <w:b/>
          <w:bCs/>
          <w:color w:val="3A4A61"/>
          <w:sz w:val="21"/>
          <w:szCs w:val="21"/>
        </w:rPr>
        <w:t xml:space="preserve">brüt</w:t>
      </w:r>
      <w:r>
        <w:rPr>
          <w:rFonts w:ascii="Calibri" w:cs="Calibri" w:eastAsia="Calibri" w:hAnsi="Calibri"/>
          <w:color w:val="3A4A61"/>
          <w:sz w:val="21"/>
          <w:szCs w:val="21"/>
        </w:rPr>
        <w:t xml:space="preserve"> ücreti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TL'dir. Yasal kesintiler bu brüt ücret üzerinden yapılır. Ücret, yürürlükteki asgari ücretin altında belirlenemez.</w:t>
      </w:r>
    </w:p>
    <w:p>
      <w:pPr>
        <w:spacing w:after="120" w:before="0" w:line="300"/>
        <w:jc w:val="both"/>
      </w:pPr>
      <w:r>
        <w:rPr>
          <w:rFonts w:ascii="Calibri" w:cs="Calibri" w:eastAsia="Calibri" w:hAnsi="Calibri"/>
          <w:color w:val="3A4A61"/>
          <w:sz w:val="21"/>
          <w:szCs w:val="21"/>
        </w:rPr>
        <w:t xml:space="preserve">6.2. Ücret her ayın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'ünde, işçi adına açılmış </w:t>
      </w:r>
      <w:r>
        <w:rPr>
          <w:rFonts w:ascii="Calibri" w:cs="Calibri" w:eastAsia="Calibri" w:hAnsi="Calibri"/>
          <w:color w:val="1D5888"/>
          <w:sz w:val="21"/>
          <w:szCs w:val="21"/>
          <w:shd w:fill="EAF1F8" w:color="auto" w:val="clear"/>
        </w:rPr>
        <w:t xml:space="preserve">[Banka Adı]</w:t>
      </w:r>
      <w:r>
        <w:rPr>
          <w:rFonts w:ascii="Calibri" w:cs="Calibri" w:eastAsia="Calibri" w:hAnsi="Calibri"/>
          <w:color w:val="3A4A61"/>
          <w:sz w:val="21"/>
          <w:szCs w:val="21"/>
        </w:rPr>
        <w:t xml:space="preserve"> bankasındaki hesaba ödenir. Her ödemede işçiye ücret hesap pusulası verilir.</w:t>
      </w:r>
    </w:p>
    <w:p>
      <w:pPr>
        <w:spacing w:after="120" w:before="0" w:line="300"/>
        <w:jc w:val="both"/>
      </w:pPr>
      <w:r>
        <w:rPr>
          <w:rFonts w:ascii="Calibri" w:cs="Calibri" w:eastAsia="Calibri" w:hAnsi="Calibri"/>
          <w:color w:val="3A4A61"/>
          <w:sz w:val="21"/>
          <w:szCs w:val="21"/>
        </w:rPr>
        <w:t xml:space="preserve">6.3. İşçiye sağlanan yan haklar aşağıdadır. Tabloda yer almayan ödemeler, işverenin takdirine bağlı olarak yapılır ve işyeri uygulaması oluşturmaz.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 Hak</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 Kapsam</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Şekli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yemekhane]</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[Kart / ayni]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servis]</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[Nakit / ayni]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sağlık sigortası</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[İşveren / katkılı]</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[Diğer]</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Çalışma Süresi, Ara Dinlenme ve Fazla Çalışma</w:t>
      </w:r>
    </w:p>
    <w:p>
      <w:pPr>
        <w:spacing w:after="120" w:before="0" w:line="300"/>
        <w:jc w:val="both"/>
      </w:pPr>
      <w:r>
        <w:rPr>
          <w:rFonts w:ascii="Calibri" w:cs="Calibri" w:eastAsia="Calibri" w:hAnsi="Calibri"/>
          <w:color w:val="3A4A61"/>
          <w:sz w:val="21"/>
          <w:szCs w:val="21"/>
        </w:rPr>
        <w:t xml:space="preserve">7.1. Haftalık çalışma süresi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 saattir; bu süre haftalık 45 saati aşamaz. Çalışma günleri </w:t>
      </w:r>
      <w:r>
        <w:rPr>
          <w:rFonts w:ascii="Calibri" w:cs="Calibri" w:eastAsia="Calibri" w:hAnsi="Calibri"/>
          <w:color w:val="1D5888"/>
          <w:sz w:val="21"/>
          <w:szCs w:val="21"/>
          <w:shd w:fill="EAF1F8" w:color="auto" w:val="clear"/>
        </w:rPr>
        <w:t xml:space="preserve">[Pazartesi–Cuma]</w:t>
      </w:r>
      <w:r>
        <w:rPr>
          <w:rFonts w:ascii="Calibri" w:cs="Calibri" w:eastAsia="Calibri" w:hAnsi="Calibri"/>
          <w:color w:val="3A4A61"/>
          <w:sz w:val="21"/>
          <w:szCs w:val="21"/>
        </w:rPr>
        <w:t xml:space="preserve">, günlük çalışma saatleri </w:t>
      </w:r>
      <w:r>
        <w:rPr>
          <w:rFonts w:ascii="Calibri" w:cs="Calibri" w:eastAsia="Calibri" w:hAnsi="Calibri"/>
          <w:color w:val="1D5888"/>
          <w:sz w:val="21"/>
          <w:szCs w:val="21"/>
          <w:shd w:fill="EAF1F8" w:color="auto" w:val="clear"/>
        </w:rPr>
        <w:t xml:space="preserve">[başlangıç]</w:t>
      </w:r>
      <w:r>
        <w:rPr>
          <w:rFonts w:ascii="Calibri" w:cs="Calibri" w:eastAsia="Calibri" w:hAnsi="Calibri"/>
          <w:color w:val="3A4A61"/>
          <w:sz w:val="21"/>
          <w:szCs w:val="21"/>
        </w:rPr>
        <w:t xml:space="preserve">–</w:t>
      </w:r>
      <w:r>
        <w:rPr>
          <w:rFonts w:ascii="Calibri" w:cs="Calibri" w:eastAsia="Calibri" w:hAnsi="Calibri"/>
          <w:color w:val="1D5888"/>
          <w:sz w:val="21"/>
          <w:szCs w:val="21"/>
          <w:shd w:fill="EAF1F8" w:color="auto" w:val="clear"/>
        </w:rPr>
        <w:t xml:space="preserve">[bitiş]</w:t>
      </w:r>
      <w:r>
        <w:rPr>
          <w:rFonts w:ascii="Calibri" w:cs="Calibri" w:eastAsia="Calibri" w:hAnsi="Calibri"/>
          <w:color w:val="3A4A61"/>
          <w:sz w:val="21"/>
          <w:szCs w:val="21"/>
        </w:rPr>
        <w:t xml:space="preserve"> arasıdır.</w:t>
      </w:r>
    </w:p>
    <w:p>
      <w:pPr>
        <w:spacing w:after="120" w:before="0" w:line="300"/>
        <w:jc w:val="both"/>
      </w:pPr>
      <w:r>
        <w:rPr>
          <w:rFonts w:ascii="Calibri" w:cs="Calibri" w:eastAsia="Calibri" w:hAnsi="Calibri"/>
          <w:color w:val="3A4A61"/>
          <w:sz w:val="21"/>
          <w:szCs w:val="21"/>
        </w:rPr>
        <w:t xml:space="preserve">7.2. İşçiye günlük çalışma süresine göre İş Kanunu md. 68'de öngörülen ara dinlenme verilir: 4 saat veya daha kısa çalışmada 15 dakika, 4–7,5 saat arasında 30 dakika, 7,5 saatten fazla çalışmada 1 saat. Ara dinlenme saatleri: </w:t>
      </w:r>
      <w:r>
        <w:rPr>
          <w:rFonts w:ascii="Calibri" w:cs="Calibri" w:eastAsia="Calibri" w:hAnsi="Calibri"/>
          <w:color w:val="1D5888"/>
          <w:sz w:val="21"/>
          <w:szCs w:val="21"/>
          <w:shd w:fill="EAF1F8" w:color="auto" w:val="clear"/>
        </w:rPr>
        <w:t xml:space="preserve">[saat aralığı]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7.3. Haftalık 45 saati aşan çalışmalar fazla çalışmadır. Fazla çalışma, işçinin ayrıca alınan </w:t>
      </w:r>
      <w:r>
        <w:rPr>
          <w:rFonts w:ascii="Calibri" w:cs="Calibri" w:eastAsia="Calibri" w:hAnsi="Calibri"/>
          <w:b/>
          <w:bCs/>
          <w:color w:val="3A4A61"/>
          <w:sz w:val="21"/>
          <w:szCs w:val="21"/>
        </w:rPr>
        <w:t xml:space="preserve">yazılı onayı</w:t>
      </w:r>
      <w:r>
        <w:rPr>
          <w:rFonts w:ascii="Calibri" w:cs="Calibri" w:eastAsia="Calibri" w:hAnsi="Calibri"/>
          <w:color w:val="3A4A61"/>
          <w:sz w:val="21"/>
          <w:szCs w:val="21"/>
        </w:rPr>
        <w:t xml:space="preserve"> ile ve yıllık en çok 270 saat sınırı içinde yaptırılır. Her fazla çalışma saati için ücret %50 zamlı ödenir; işçi isterse her fazla çalışma saati yerine 1,5 saat serbest zaman kullanabilir ve bu serbest zaman 6 ay içinde kullandırılır.</w:t>
      </w:r>
    </w:p>
    <w:p>
      <w:pPr>
        <w:spacing w:after="120" w:before="0" w:line="300"/>
        <w:jc w:val="both"/>
      </w:pPr>
      <w:r>
        <w:rPr>
          <w:rFonts w:ascii="Calibri" w:cs="Calibri" w:eastAsia="Calibri" w:hAnsi="Calibri"/>
          <w:color w:val="3A4A61"/>
          <w:sz w:val="21"/>
          <w:szCs w:val="21"/>
        </w:rPr>
        <w:t xml:space="preserve">7.4. Hafta tatili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günüdür. Ulusal bayram ve genel tatil günlerinde çalışma yapılıp yapılmayacağı ve bu günlerin ücretlendirilmesi mevzuata göre belirlenir.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Yıllık Ücretli İzin</w:t>
      </w:r>
    </w:p>
    <w:p>
      <w:pPr>
        <w:spacing w:after="120" w:before="0" w:line="300"/>
        <w:jc w:val="both"/>
      </w:pPr>
      <w:r>
        <w:rPr>
          <w:rFonts w:ascii="Calibri" w:cs="Calibri" w:eastAsia="Calibri" w:hAnsi="Calibri"/>
          <w:color w:val="3A4A61"/>
          <w:sz w:val="21"/>
          <w:szCs w:val="21"/>
        </w:rPr>
        <w:t xml:space="preserve">8.1. İşçi, İş Kanunu md. 53 ve Yıllık Ücretli İzin Yönetmeliği hükümlerine göre yıllık ücretli izin kullanır. Kanuni asgari süreler, hizmet süresine göre şöyledir: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3856"/>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Hizmet Süresi</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Asgari Yıllık İzin</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yıldan 5 yıla kadar (5 yıl dahil)</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14 gün</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 yıldan fazla, 15 yıldan az</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20 gün</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 yıl (dahil) ve daha fazla</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26 gün</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18 yaş ve altı ile 50 yaş ve üzeri</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20 gün</w:t>
            </w:r>
          </w:p>
        </w:tc>
      </w:tr>
    </w:tbl>
    <w:p>
      <w:pPr>
        <w:spacing w:after="120" w:before="0"/>
      </w:pPr>
    </w:p>
    <w:p>
      <w:pPr>
        <w:spacing w:after="120" w:before="0" w:line="300"/>
        <w:jc w:val="both"/>
      </w:pPr>
      <w:r>
        <w:rPr>
          <w:rFonts w:ascii="Calibri" w:cs="Calibri" w:eastAsia="Calibri" w:hAnsi="Calibri"/>
          <w:color w:val="3A4A61"/>
          <w:sz w:val="21"/>
          <w:szCs w:val="21"/>
        </w:rPr>
        <w:t xml:space="preserve">8.2. İzin, işçinin yazılı talebi ve işverenin onayıyla kullanılır. İzin bölünerek kullanılabilir; ancak bölümlerden biri 10 günden az olamaz. Sözleşme ile kanuni sürelerin üzerinde izin tanınması halinde süre: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Gizlilik</w:t>
      </w:r>
    </w:p>
    <w:p>
      <w:pPr>
        <w:spacing w:after="120" w:before="0" w:line="300"/>
        <w:jc w:val="both"/>
      </w:pPr>
      <w:r>
        <w:rPr>
          <w:rFonts w:ascii="Calibri" w:cs="Calibri" w:eastAsia="Calibri" w:hAnsi="Calibri"/>
          <w:color w:val="3A4A61"/>
          <w:sz w:val="21"/>
          <w:szCs w:val="21"/>
        </w:rPr>
        <w:t xml:space="preserve">9.1. İşçi, görevi nedeniyle öğrendiği </w:t>
      </w:r>
      <w:r>
        <w:rPr>
          <w:rFonts w:ascii="Calibri" w:cs="Calibri" w:eastAsia="Calibri" w:hAnsi="Calibri"/>
          <w:color w:val="1D5888"/>
          <w:sz w:val="21"/>
          <w:szCs w:val="21"/>
          <w:shd w:fill="EAF1F8" w:color="auto" w:val="clear"/>
        </w:rPr>
        <w:t xml:space="preserve">[ticari bilgi, müşteri listesi, fiyat ve maliyet bilgisi, teknik doküman vb.]</w:t>
      </w:r>
      <w:r>
        <w:rPr>
          <w:rFonts w:ascii="Calibri" w:cs="Calibri" w:eastAsia="Calibri" w:hAnsi="Calibri"/>
          <w:color w:val="3A4A61"/>
          <w:sz w:val="21"/>
          <w:szCs w:val="21"/>
        </w:rPr>
        <w:t xml:space="preserve"> kamuya açık olmayan bilgileri, sözleşme süresince ve sona ermesinden sonra işverenin haklı menfaatinin korunması için gerekli olduğu ölçüde gizli tutar; kendi veya üçüncü kişiler yararına kullanmaz.</w:t>
      </w:r>
    </w:p>
    <w:p>
      <w:pPr>
        <w:spacing w:after="120" w:before="0" w:line="300"/>
        <w:jc w:val="both"/>
      </w:pPr>
      <w:r>
        <w:rPr>
          <w:rFonts w:ascii="Calibri" w:cs="Calibri" w:eastAsia="Calibri" w:hAnsi="Calibri"/>
          <w:color w:val="3A4A61"/>
          <w:sz w:val="21"/>
          <w:szCs w:val="21"/>
        </w:rPr>
        <w:t xml:space="preserve">9.2. Sözleşmenin sona ermesinde işçi, işverene ait belge, dosya, cihaz ve kopyaları eksiksiz iade eder. Ayrıntılı yükümlülükler, varsa ekteki gizlilik sözleşmesinde düzenlenir.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Kişisel Verilerin Korunması</w:t>
      </w:r>
    </w:p>
    <w:p>
      <w:pPr>
        <w:spacing w:after="120" w:before="0" w:line="300"/>
        <w:jc w:val="both"/>
      </w:pPr>
      <w:r>
        <w:rPr>
          <w:rFonts w:ascii="Calibri" w:cs="Calibri" w:eastAsia="Calibri" w:hAnsi="Calibri"/>
          <w:color w:val="3A4A61"/>
          <w:sz w:val="21"/>
          <w:szCs w:val="21"/>
        </w:rPr>
        <w:t xml:space="preserve">10.1. İşçinin kişisel verileri, 6698 sayılı Kişisel Verilerin Korunması Kanunu'na uygun olarak ve kendisine ayrıca imza karşılığı verilen çalışan aydınlatma metni çerçevesinde işlenir.</w:t>
      </w:r>
    </w:p>
    <w:p>
      <w:pPr>
        <w:spacing w:after="120" w:before="0" w:line="300"/>
        <w:jc w:val="both"/>
      </w:pPr>
      <w:r>
        <w:rPr>
          <w:rFonts w:ascii="Calibri" w:cs="Calibri" w:eastAsia="Calibri" w:hAnsi="Calibri"/>
          <w:color w:val="3A4A61"/>
          <w:sz w:val="21"/>
          <w:szCs w:val="21"/>
        </w:rPr>
        <w:t xml:space="preserve">10.2. Açık rıza gerektiren işlemler için işçiden, bu sözleşmeden bağımsız ve özgür iradesine dayanan ayrı bir açık rıza alınır; açık rıza verilmemesi iş ilişkisini etkilemez.</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İşyeri Kuralları ve Zimmet</w:t>
      </w:r>
    </w:p>
    <w:p>
      <w:pPr>
        <w:spacing w:after="120" w:before="0" w:line="300"/>
        <w:jc w:val="both"/>
      </w:pPr>
      <w:r>
        <w:rPr>
          <w:rFonts w:ascii="Calibri" w:cs="Calibri" w:eastAsia="Calibri" w:hAnsi="Calibri"/>
          <w:color w:val="3A4A61"/>
          <w:sz w:val="21"/>
          <w:szCs w:val="21"/>
        </w:rPr>
        <w:t xml:space="preserve">11.1. İşçi, kendisine tebliğ edilen [disiplin yönetmeliği, çalışan el kitabı, bilgi güvenliği politikası, İSG talimatları] hükümlerine uymayı kabul eder.</w:t>
      </w:r>
    </w:p>
    <w:p>
      <w:pPr>
        <w:spacing w:after="120" w:before="0" w:line="300"/>
        <w:jc w:val="both"/>
      </w:pPr>
      <w:r>
        <w:rPr>
          <w:rFonts w:ascii="Calibri" w:cs="Calibri" w:eastAsia="Calibri" w:hAnsi="Calibri"/>
          <w:color w:val="3A4A61"/>
          <w:sz w:val="21"/>
          <w:szCs w:val="21"/>
        </w:rPr>
        <w:t xml:space="preserve">11.2. İşçiye teslim edilen demirbaşlar zimmet tutanağı ile kayıt altına alınır; işçi bunları yalnızca iş amacıyla ve özenle kullanır.</w:t>
      </w:r>
    </w:p>
    <w:p>
      <w:pPr>
        <w:spacing w:after="120" w:before="0" w:line="300"/>
        <w:jc w:val="both"/>
      </w:pPr>
      <w:r>
        <w:rPr>
          <w:rFonts w:ascii="Calibri" w:cs="Calibri" w:eastAsia="Calibri" w:hAnsi="Calibri"/>
          <w:color w:val="3A4A61"/>
          <w:sz w:val="21"/>
          <w:szCs w:val="21"/>
        </w:rPr>
        <w:t xml:space="preserve">11.3. İşçi, iş sağlığı ve güvenliği eğitimlerine katılmakla ve verilen kişisel koruyucu donanımları kullanmakla yükümlüdür.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Sözleşmenin Feshi</w:t>
      </w:r>
    </w:p>
    <w:p>
      <w:pPr>
        <w:spacing w:after="120" w:before="0" w:line="300"/>
        <w:jc w:val="both"/>
      </w:pPr>
      <w:r>
        <w:rPr>
          <w:rFonts w:ascii="Calibri" w:cs="Calibri" w:eastAsia="Calibri" w:hAnsi="Calibri"/>
          <w:color w:val="3A4A61"/>
          <w:sz w:val="21"/>
          <w:szCs w:val="21"/>
        </w:rPr>
        <w:t xml:space="preserve">12.1. Belirsiz süreli sözleşmenin feshinde İş Kanunu md. 17'deki bildirim süreleri uygulanır: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3856"/>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İşçinin Hizmet Süresi</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Bildirim Süresi</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aydan az</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 hafta</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ay – 1,5 yıl</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 hafta</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 – 3 yıl</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hafta</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yıldan fazla</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8 hafta</w:t>
            </w:r>
          </w:p>
        </w:tc>
      </w:tr>
    </w:tbl>
    <w:p>
      <w:pPr>
        <w:spacing w:after="120" w:before="0"/>
      </w:pPr>
    </w:p>
    <w:p>
      <w:pPr>
        <w:spacing w:after="120" w:before="0" w:line="300"/>
        <w:jc w:val="both"/>
      </w:pPr>
      <w:r>
        <w:rPr>
          <w:rFonts w:ascii="Calibri" w:cs="Calibri" w:eastAsia="Calibri" w:hAnsi="Calibri"/>
          <w:color w:val="3A4A61"/>
          <w:sz w:val="21"/>
          <w:szCs w:val="21"/>
        </w:rPr>
        <w:t xml:space="preserve">12.2. İşveren, bildirim süresine ait ücreti peşin ödeyerek sözleşmeyi feshedebilir. Bildirim süresi içinde işçiye günde en az 2 saat iş arama izni verilir; işçi isterse bu izni toplu kullanabilir.</w:t>
      </w:r>
    </w:p>
    <w:p>
      <w:pPr>
        <w:spacing w:after="120" w:before="0" w:line="300"/>
        <w:jc w:val="both"/>
      </w:pPr>
      <w:r>
        <w:rPr>
          <w:rFonts w:ascii="Calibri" w:cs="Calibri" w:eastAsia="Calibri" w:hAnsi="Calibri"/>
          <w:color w:val="3A4A61"/>
          <w:sz w:val="21"/>
          <w:szCs w:val="21"/>
        </w:rPr>
        <w:t xml:space="preserve">12.3. Taraflar, İş Kanunu md. 24 (işçi) ve md. 25 (işveren) kapsamındaki haklı nedenlerle sözleşmeyi bildirim süresini beklemeksizin feshedebilir. Fesih bildirimi yazılı yapılır ve fesih sebebi açıkça belirtilir; işçinin davranışı veya verimi nedeniyle fesihte işçinin savunması alınır.</w:t>
      </w:r>
    </w:p>
    <w:p>
      <w:pPr>
        <w:spacing w:after="120" w:before="0" w:line="300"/>
        <w:jc w:val="both"/>
      </w:pPr>
      <w:r>
        <w:rPr>
          <w:rFonts w:ascii="Calibri" w:cs="Calibri" w:eastAsia="Calibri" w:hAnsi="Calibri"/>
          <w:color w:val="3A4A61"/>
          <w:sz w:val="21"/>
          <w:szCs w:val="21"/>
        </w:rPr>
        <w:t xml:space="preserve">12.4. Sözleşme hangi nedenle sona ererse ersin, kullanılmamış yıllık izin ücreti ödenir ve işçiye çalışma belgesi verilir.</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Uyuşmazlıkların Çözümü</w:t>
      </w:r>
    </w:p>
    <w:p>
      <w:pPr>
        <w:spacing w:after="120" w:before="0" w:line="300"/>
        <w:jc w:val="both"/>
      </w:pPr>
      <w:r>
        <w:rPr>
          <w:rFonts w:ascii="Calibri" w:cs="Calibri" w:eastAsia="Calibri" w:hAnsi="Calibri"/>
          <w:color w:val="3A4A61"/>
          <w:sz w:val="21"/>
          <w:szCs w:val="21"/>
        </w:rPr>
        <w:t xml:space="preserve">13.1. Bu sözleşmeden doğan işçi ve işveren alacağı ve tazminatı ile işe iade taleplerinde, dava açılmadan önce zorunlu arabuluculuk yoluna başvurulur.</w:t>
      </w:r>
    </w:p>
    <w:p>
      <w:pPr>
        <w:spacing w:after="120" w:before="0" w:line="300"/>
        <w:jc w:val="both"/>
      </w:pPr>
      <w:r>
        <w:rPr>
          <w:rFonts w:ascii="Calibri" w:cs="Calibri" w:eastAsia="Calibri" w:hAnsi="Calibri"/>
          <w:color w:val="3A4A61"/>
          <w:sz w:val="21"/>
          <w:szCs w:val="21"/>
        </w:rPr>
        <w:t xml:space="preserve">13.2. Uyuşmazlıklarda </w:t>
      </w:r>
      <w:r>
        <w:rPr>
          <w:rFonts w:ascii="Calibri" w:cs="Calibri" w:eastAsia="Calibri" w:hAnsi="Calibri"/>
          <w:color w:val="1D5888"/>
          <w:sz w:val="21"/>
          <w:szCs w:val="21"/>
          <w:shd w:fill="EAF1F8" w:color="auto" w:val="clear"/>
        </w:rPr>
        <w:t xml:space="preserve">[Yer]</w:t>
      </w:r>
      <w:r>
        <w:rPr>
          <w:rFonts w:ascii="Calibri" w:cs="Calibri" w:eastAsia="Calibri" w:hAnsi="Calibri"/>
          <w:color w:val="3A4A61"/>
          <w:sz w:val="21"/>
          <w:szCs w:val="21"/>
        </w:rPr>
        <w:t xml:space="preserve"> iş mahkemeleri ve icra daireleri yetkilidir.</w:t>
      </w: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Ekler, Yürürlük ve İmza</w:t>
      </w:r>
    </w:p>
    <w:p>
      <w:pPr>
        <w:spacing w:after="120" w:before="0" w:line="300"/>
        <w:jc w:val="both"/>
      </w:pPr>
      <w:r>
        <w:rPr>
          <w:rFonts w:ascii="Calibri" w:cs="Calibri" w:eastAsia="Calibri" w:hAnsi="Calibri"/>
          <w:color w:val="3A4A61"/>
          <w:sz w:val="21"/>
          <w:szCs w:val="21"/>
        </w:rPr>
        <w:t xml:space="preserve">14.1. Aşağıdaki belgeler bu sözleşmenin ekidir: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tanımı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aydınlatma metni tebellüğ belgesi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onay belgesi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Gizlilik sözleşmesi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Disiplin yönetmeliği / işyeri kuralları tebellüğ belgesi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[Diğer]</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14.2. Bu sözleşmede hüküm bulunmayan hallerde 4857 sayılı İş Kanunu, 6098 sayılı Türk Borçlar Kanunu ve ilgili mevzuat hükümleri uygulanır. Sözleşmede yapılacak değişiklikler ancak yazılı ek protokol ile geçerlidir.</w:t>
      </w:r>
    </w:p>
    <w:p>
      <w:pPr>
        <w:spacing w:after="120" w:before="0" w:line="300"/>
        <w:jc w:val="both"/>
      </w:pPr>
      <w:r>
        <w:rPr>
          <w:rFonts w:ascii="Calibri" w:cs="Calibri" w:eastAsia="Calibri" w:hAnsi="Calibri"/>
          <w:color w:val="3A4A61"/>
          <w:sz w:val="21"/>
          <w:szCs w:val="21"/>
        </w:rPr>
        <w:t xml:space="preserve">14.3. İşbu sözleşme 14 (on dört) maddeden ibaret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iki nüsha olarak düzenlenmiş, taraflarca okunarak imzalanmış ve bir nüshası işçiye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İmzalı sözleşme nüshasını teslim aldım. İşçi imzası: ______________________   Tarih: </w:t>
      </w:r>
      <w:r>
        <w:rPr>
          <w:rFonts w:ascii="Calibri" w:cs="Calibri" w:eastAsia="Calibri" w:hAnsi="Calibri"/>
          <w:color w:val="1D5888"/>
          <w:sz w:val="21"/>
          <w:szCs w:val="21"/>
          <w:shd w:fill="EAF1F8" w:color="auto" w:val="clear"/>
        </w:rPr>
        <w:t xml:space="preserve">[Tarih]</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Kullanım Notu</w:t>
            </w:r>
          </w:p>
          <w:p>
            <w:pPr>
              <w:spacing w:after="20" w:line="280"/>
            </w:pPr>
            <w:r>
              <w:rPr>
                <w:rFonts w:ascii="Calibri" w:cs="Calibri" w:eastAsia="Calibri" w:hAnsi="Calibri"/>
                <w:color w:val="3A4A61"/>
                <w:sz w:val="19"/>
                <w:szCs w:val="19"/>
              </w:rPr>
              <w:t xml:space="preserve">Köşeli parantezli alanları işyerinize göre doldurun. Brüt ücret yürürlükteki asgari ücretin altında olamaz (2026 yılı için aylık brüt 33.030,00 TL). İmzalı nüshanın işçiye verildiğini belgeleyin ve işveren nüshasını özlük dosyasında saklayın. Nihai metni imzadan önce hukuk danışmanınıza kontrol ettirin.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İŞ SÖZLEŞMESİ</w:t>
          </w:r>
          <w:r>
            <w:rPr>
              <w:rFonts w:ascii="Calibri" w:cs="Calibri" w:eastAsia="Calibri" w:hAnsi="Calibri"/>
              <w:color w:val="8C9BB0"/>
              <w:sz w:val="16"/>
              <w:szCs w:val="16"/>
            </w:rPr>
            <w:t xml:space="preserve">  ·  Sözleşme No: [İK-S-01]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Belirsiz Süreli İş Sözleşmesi</dc:title>
  <dc:creator>İK Partner</dc:creator>
  <dc:description>Belirsiz Süreli İş Sözleşmesi — İK Partner (ikpartner.com) ücretsiz İK şablonu</dc:description>
  <cp:lastModifiedBy>Un-named</cp:lastModifiedBy>
  <cp:revision>1</cp:revision>
  <dcterms:created xsi:type="dcterms:W3CDTF">2026-10-12T11:08:04.976Z</dcterms:created>
  <dcterms:modified xsi:type="dcterms:W3CDTF">2026-10-12T11:08:04.976Z</dcterms:modified>
</cp:coreProperties>
</file>

<file path=docProps/custom.xml><?xml version="1.0" encoding="utf-8"?>
<Properties xmlns="http://schemas.openxmlformats.org/officeDocument/2006/custom-properties" xmlns:vt="http://schemas.openxmlformats.org/officeDocument/2006/docPropsVTypes"/>
</file>