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Başvuru Ön Eleme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 başvurularını ilandaki zorunlu şartlara ve önceden belirlenmiş ağırlıklı kriterlere göre tutarlı biçimde puanlamak, telefon ön görüşmesini kaydetmek ve kararı gerekçelendirmek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Pozisyon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Pozisyon / 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İlan / Talep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Lokasyon / Çalışma Modeli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Kriterleri Onaylayan Yönetici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Kriter Onay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Aday Bilgileri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Yalnızca değerlendirme için gerekli bilgileri yazın. Yaş, medeni hal, çocuk sayısı, sağlık durumu, din, etnik köken gibi bilgiler bu forma yazılmaz.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Aday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Başvuru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Başvuru Kaynağı (ilan sitesi, referans, kariyer sayfası vb.)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Zorunlu Şartlar (Eleme Kriterleri)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Zorunlu şartlar ilanda yazanlarla sınırlı olmalı ve işin gereğinden kaynaklanmalıdır. Tek bir "Hayır" adayı eler; "Belirsiz" ise ön görüşmede netleştirilir.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965"/>
        <w:gridCol w:w="2224"/>
        <w:gridCol w:w="2224"/>
        <w:gridCol w:w="2225"/>
      </w:tblGrid>
      <w:tr>
        <w:trPr>
          <w:cantSplit/>
          <w:trHeight w:val="400" w:hRule="atLeast"/>
        </w:trPr>
        <w:tc>
          <w:tcPr>
            <w:tcW w:type="dxa" w:w="29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Zorunlu Şart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İlandaki İfade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Karşılıyor mu?</w:t>
            </w:r>
          </w:p>
        </w:tc>
        <w:tc>
          <w:tcPr>
            <w:tcW w:type="dxa" w:w="222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Dayanak (CV, belge, beyan)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Muhasebe alanında lisans]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[İlandaki cümle]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Belirsiz</w:t>
            </w:r>
          </w:p>
        </w:tc>
        <w:tc>
          <w:tcPr>
            <w:tcW w:type="dxa" w:w="2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[CV – eğitim]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En az 3 yıl ön muhasebe deneyimi]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Belirsiz</w:t>
            </w:r>
          </w:p>
        </w:tc>
        <w:tc>
          <w:tcPr>
            <w:tcW w:type="dxa" w:w="222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Geçerli B sınıfı ehliyet – görev gereği]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Belirsiz</w:t>
            </w:r>
          </w:p>
        </w:tc>
        <w:tc>
          <w:tcPr>
            <w:tcW w:type="dxa" w:w="2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Mesleki yeterlilik belgesi – yasal zorunluluk]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Belirsiz</w:t>
            </w:r>
          </w:p>
        </w:tc>
        <w:tc>
          <w:tcPr>
            <w:tcW w:type="dxa" w:w="222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[Örn. Vardiyalı çalışmaya uygunluk]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Belirsiz</w:t>
            </w:r>
          </w:p>
        </w:tc>
        <w:tc>
          <w:tcPr>
            <w:tcW w:type="dxa" w:w="2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Tercih Edilen Kriterler (Puanlama)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Puan ölçeği: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= karşılamıyor,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= kısmen,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= karşılıyor,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4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= iyi düzeyde karşılıyor,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= beklentinin belirgin üzerinde. Ağırlıkların toplamı 100 olmalı; ağırlıklı puan = puan × ağırlık ÷ 100.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1285"/>
        <w:gridCol w:w="1285"/>
        <w:gridCol w:w="1285"/>
        <w:gridCol w:w="2571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 (%)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Ağırlıklı Puan</w:t>
            </w:r>
          </w:p>
        </w:tc>
        <w:tc>
          <w:tcPr>
            <w:tcW w:type="dxa" w:w="257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Gerekçe / Kanıt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İlgili alandaki deneyim (süre ve içerik)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[30]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[CV'deki somut görevler]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Teknik bilgi / araç ve yazılım yetkinliği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[25]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Benzer sektör veya süreç deneyimi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[15]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Eğitim, sertifika ve gelişim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[10]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Başvurunun özeni (eksiksiz bilgi, ilanla uyum)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[10]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[Pozisyona özel kriter]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[10]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57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100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/ 5</w:t>
            </w:r>
          </w:p>
        </w:tc>
        <w:tc>
          <w:tcPr>
            <w:tcW w:type="dxa" w:w="257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Telefon / Online Ön Görüşme Notları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 Tarihi / Süresi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Görüşmeyi Yapan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Uygun Başlama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Ücret Beklentisi (brüt / net belirtilerek)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Lokasyon / Vardiya / Seyahat Uygunluğu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Çalışma Modeli Tercihi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Tüm adaylara aynı sırayla sorulan standart sorular ve kısa notlar: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80"/>
        <w:gridCol w:w="5258"/>
      </w:tblGrid>
      <w:tr>
        <w:trPr>
          <w:cantSplit/>
          <w:trHeight w:val="400" w:hRule="atLeast"/>
        </w:trPr>
        <w:tc>
          <w:tcPr>
            <w:tcW w:type="dxa" w:w="4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Standart Soru</w:t>
            </w:r>
          </w:p>
        </w:tc>
        <w:tc>
          <w:tcPr>
            <w:tcW w:type="dxa" w:w="5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görevinizde günlük olarak hangi işleri yürütüyordunuz?</w:t>
            </w:r>
          </w:p>
        </w:tc>
        <w:tc>
          <w:tcPr>
            <w:tcW w:type="dxa" w:w="5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pozisyona başvurmanızın nedeni nedir?</w:t>
            </w:r>
          </w:p>
        </w:tc>
        <w:tc>
          <w:tcPr>
            <w:tcW w:type="dxa" w:w="5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[İlandaki temel yetkinliğe yönelik soru]</w:t>
            </w:r>
          </w:p>
        </w:tc>
        <w:tc>
          <w:tcPr>
            <w:tcW w:type="dxa" w:w="5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Belirsiz görünen zorunlu şart için açıklama</w:t>
            </w:r>
          </w:p>
        </w:tc>
        <w:tc>
          <w:tcPr>
            <w:tcW w:type="dxa" w:w="5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Karar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Mülakata davet edilecek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Yedek / aday havuzuna alınacak (açık rıza / aydınlatma kontrol edildi)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Elendi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Eleme gerekçesi (objektif):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Zorunlu şart karşılanmıyor: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[Hangi şart]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Toplam ağırlıklı puan eşiğin altında (eşik: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 / lokasyon / başlama tarihi beklentisi karşılanamıyor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Aday süreçten çekildi / ulaşılamadı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Adaya Bildirim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Kanalı (e-posta / telefon)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İkinci Değerlendirici / 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Ön Eleme Kuralları ve İK Kontrol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adayla paylaşılmaz.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Zorunlu şartlar ve kriter ağırlıkları, başvurular incelenmeye başlanmadan önce yöneticiyle birlikte belirlendi ve onaylandı.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Zorunlu şartlar ilandaki ifadelerle birebir uyumlu; ilanda olmayan bir şart sonradan eleme gerekçesi yapılmadı.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Aynı pozisyondaki tüm başvurular aynı form, aynı ölçek ve mümkünse aynı değerlendiriciyle puanlandı.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Değerlendirmede dil, ırk, renk, cinsiyet, engellilik, siyasi düşünce, felsefi inanç, din ve mezhep gibi sebeplere dayalı ayrım yapılmadı (İş Kanunu md. 5).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Cinsiyet, gebelik, medeni hal veya aile planına ilişkin soru sorulmadı ve not alınmadı.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Yaş veya fiziksel şart yalnızca işin niteliği ya da kanuni bir zorunluluk gerektiriyorsa kullanıldı ve gerekçesi yazıldı.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Adaylara başvuru aşamasında KVKK md. 10 kapsamında aydınlatma yapıldı; aday havuzunda saklama süresi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CV ve form çıktıları yetkisiz kişilerin erişemeyeceği ortamda saklanıyor; süre sonunda imha ediliyor.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Elenen adaylara makul süre içinde bilgi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Puanlar arasında büyük fark olan değerlendirmelerde ikinci değerlendiricinin görüşü alındı.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5'teki eşit davranma ilkesi iş ilişkisini düzenler; yargı uygulamasında işe alım sürecindeki ayrımcı davranışlar da değerlendirme konusu yapılabilmektedir. Bu nedenle eleme gerekçesinin her aday için objektif ve belgelenebilir olması önemlidir. Bu form, aday hakkında kişisel veri içerir; KVKK politikanızdaki saklama ve imha kurallarına tabidir.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[İK-ÖE-01]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Başvuru Ön Eleme Değerlendirme Formu</dc:title>
  <dc:creator>İK Partner</dc:creator>
  <dc:description>Başvuru Ön Eleme Değerlendirme Formu — İK Partner (ikpartner.com) ücretsiz İK şablonu</dc:description>
  <cp:lastModifiedBy>Un-named</cp:lastModifiedBy>
  <cp:revision>1</cp:revision>
  <dcterms:created xsi:type="dcterms:W3CDTF">2026-10-13T21:31:37.555Z</dcterms:created>
  <dcterms:modified xsi:type="dcterms:W3CDTF">2026-10-13T21:31:37.555Z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