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360 Derece Değerlendirme Formu</w:t>
      </w:r>
    </w:p>
    <w:p>
      <w:pPr>
        <w:pBdr>
          <w:bottom w:val="single" w:color="13B8A7" w:sz="12" w:space="8"/>
        </w:pBdr>
        <w:spacing w:after="220"/>
      </w:pPr>
      <w:r>
        <w:rPr>
          <w:rFonts w:ascii="Calibri" w:cs="Calibri" w:eastAsia="Calibri" w:hAnsi="Calibri"/>
          <w:color w:val="5A6B82"/>
          <w:sz w:val="21"/>
          <w:szCs w:val="21"/>
        </w:rPr>
        <w:t xml:space="preserve">Yönetici, çalışma arkadaşı, ekip üyesi, müşteri ve öz değerlendirme için ortak davranış bazlı geri bildirim formu.</w:t>
      </w:r>
    </w:p>
    <w:p>
      <w:pPr>
        <w:keepNext/>
        <w:pBdr>
          <w:bottom w:val="single" w:color="DCE4EE" w:sz="6" w:space="4"/>
        </w:pBdr>
        <w:spacing w:before="280" w:after="120"/>
      </w:pPr>
      <w:r>
        <w:rPr>
          <w:rFonts w:ascii="Calibri" w:cs="Calibri" w:eastAsia="Calibri" w:hAnsi="Calibri"/>
          <w:b/>
          <w:bCs/>
          <w:color w:val="0E2849"/>
          <w:sz w:val="25"/>
          <w:szCs w:val="25"/>
        </w:rPr>
        <w:t xml:space="preserve">Değerlendirme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Değerlendirilen Kişi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Değerlendirme Dönemi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Formun Son Teslim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Değerlendirici Kodu (İK verir)</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Değerlendirilen kişiyle ilişkiniz (yalnızca birini işaretleyin):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Kendim (öz değerlendirme)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Yöneticisiyim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Eş düzey çalışma arkadaşıyım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Ekip üyesiyim (bu kişiye bağlı çalışıyorum)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İç / dış müşterisiyim</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Gizlilik ve Yönerge</w:t>
            </w:r>
          </w:p>
          <w:p>
            <w:pPr>
              <w:spacing w:after="20" w:line="280"/>
            </w:pPr>
            <w:r>
              <w:rPr>
                <w:rFonts w:ascii="Calibri" w:cs="Calibri" w:eastAsia="Calibri" w:hAnsi="Calibri"/>
                <w:color w:val="3A4A61"/>
                <w:sz w:val="19"/>
                <w:szCs w:val="19"/>
              </w:rPr>
              <w:t xml:space="preserve">Bu form kişinin gelişimine destek olmak amacıyla doldurulur. Öz değerlendirme ve yönetici değerlendirmesi dışındaki yanıtlar anonim olarak birleştirilir; bir grupta en az </w:t>
            </w:r>
            <w:r>
              <w:rPr>
                <w:rFonts w:ascii="Calibri" w:cs="Calibri" w:eastAsia="Calibri" w:hAnsi="Calibri"/>
                <w:color w:val="1D5888"/>
                <w:sz w:val="19"/>
                <w:szCs w:val="19"/>
                <w:shd w:fill="EAF1F8" w:color="auto" w:val="clear"/>
              </w:rPr>
              <w:t xml:space="preserve">[3]</w:t>
            </w:r>
            <w:r>
              <w:rPr>
                <w:rFonts w:ascii="Calibri" w:cs="Calibri" w:eastAsia="Calibri" w:hAnsi="Calibri"/>
                <w:color w:val="3A4A61"/>
                <w:sz w:val="19"/>
                <w:szCs w:val="19"/>
              </w:rPr>
              <w:t xml:space="preserve"> değerlendirici yoksa o grubun sonuçları ayrı gösterilmez. Lütfen kişiliğe değil, son </w:t>
            </w:r>
            <w:r>
              <w:rPr>
                <w:rFonts w:ascii="Calibri" w:cs="Calibri" w:eastAsia="Calibri" w:hAnsi="Calibri"/>
                <w:color w:val="1D5888"/>
                <w:sz w:val="19"/>
                <w:szCs w:val="19"/>
                <w:shd w:fill="EAF1F8" w:color="auto" w:val="clear"/>
              </w:rPr>
              <w:t xml:space="preserve">[6]</w:t>
            </w:r>
            <w:r>
              <w:rPr>
                <w:rFonts w:ascii="Calibri" w:cs="Calibri" w:eastAsia="Calibri" w:hAnsi="Calibri"/>
                <w:color w:val="3A4A61"/>
                <w:sz w:val="19"/>
                <w:szCs w:val="19"/>
              </w:rPr>
              <w:t xml:space="preserve"> ayda doğrudan gözlemlediğiniz </w:t>
            </w:r>
            <w:r>
              <w:rPr>
                <w:rFonts w:ascii="Calibri" w:cs="Calibri" w:eastAsia="Calibri" w:hAnsi="Calibri"/>
                <w:b/>
                <w:bCs/>
                <w:color w:val="3A4A61"/>
                <w:sz w:val="19"/>
                <w:szCs w:val="19"/>
              </w:rPr>
              <w:t xml:space="preserve">davranışlara</w:t>
            </w:r>
            <w:r>
              <w:rPr>
                <w:rFonts w:ascii="Calibri" w:cs="Calibri" w:eastAsia="Calibri" w:hAnsi="Calibri"/>
                <w:color w:val="3A4A61"/>
                <w:sz w:val="19"/>
                <w:szCs w:val="19"/>
              </w:rPr>
              <w:t xml:space="preserve"> odaklanın.</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Puanlama Ölçeği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006"/>
        <w:gridCol w:w="8632"/>
      </w:tblGrid>
      <w:tr>
        <w:trPr>
          <w:cantSplit/>
          <w:trHeight w:val="400" w:hRule="atLeast"/>
        </w:trPr>
        <w:tc>
          <w:tcPr>
            <w:tcW w:type="dxa" w:w="10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Puan</w:t>
            </w:r>
          </w:p>
        </w:tc>
        <w:tc>
          <w:tcPr>
            <w:tcW w:type="dxa" w:w="863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Anlamı</w:t>
            </w:r>
          </w:p>
        </w:tc>
      </w:tr>
      <w:tr>
        <w:trPr>
          <w:cantSplit/>
          <w:trHeight w:val="380" w:hRule="atLeast"/>
        </w:trPr>
        <w:tc>
          <w:tcPr>
            <w:tcW w:type="dxa" w:w="10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863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davranışı her zaman ve örnek olacak düzeyde gösterir.</w:t>
            </w:r>
          </w:p>
        </w:tc>
      </w:tr>
      <w:tr>
        <w:trPr>
          <w:cantSplit/>
          <w:trHeight w:val="380" w:hRule="atLeast"/>
        </w:trPr>
        <w:tc>
          <w:tcPr>
            <w:tcW w:type="dxa" w:w="10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863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davranışı çoğu zaman gösterir.</w:t>
            </w:r>
          </w:p>
        </w:tc>
      </w:tr>
      <w:tr>
        <w:trPr>
          <w:cantSplit/>
          <w:trHeight w:val="380" w:hRule="atLeast"/>
        </w:trPr>
        <w:tc>
          <w:tcPr>
            <w:tcW w:type="dxa" w:w="10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863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davranışı zaman zaman, beklenen düzeyde gösterir.</w:t>
            </w:r>
          </w:p>
        </w:tc>
      </w:tr>
      <w:tr>
        <w:trPr>
          <w:cantSplit/>
          <w:trHeight w:val="380" w:hRule="atLeast"/>
        </w:trPr>
        <w:tc>
          <w:tcPr>
            <w:tcW w:type="dxa" w:w="10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863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davranışı nadiren gösterir; gelişime ihtiyaç vardır.</w:t>
            </w:r>
          </w:p>
        </w:tc>
      </w:tr>
      <w:tr>
        <w:trPr>
          <w:cantSplit/>
          <w:trHeight w:val="380" w:hRule="atLeast"/>
        </w:trPr>
        <w:tc>
          <w:tcPr>
            <w:tcW w:type="dxa" w:w="10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863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davranışı neredeyse hiç göstermez.</w:t>
            </w:r>
          </w:p>
        </w:tc>
      </w:tr>
      <w:tr>
        <w:trPr>
          <w:cantSplit/>
          <w:trHeight w:val="380" w:hRule="atLeast"/>
        </w:trPr>
        <w:tc>
          <w:tcPr>
            <w:tcW w:type="dxa" w:w="10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w:t>
            </w:r>
          </w:p>
        </w:tc>
        <w:tc>
          <w:tcPr>
            <w:tcW w:type="dxa" w:w="863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Gözlem fırsatım olmadı (ortalamaya katılmaz).</w:t>
            </w:r>
          </w:p>
        </w:tc>
      </w:tr>
    </w:tbl>
    <w:p>
      <w:pPr>
        <w:spacing w:after="120" w:before="0"/>
      </w:pPr>
    </w:p>
    <w:p>
      <w:pPr>
        <w:spacing w:after="120" w:before="0" w:line="300"/>
        <w:jc w:val="both"/>
      </w:pPr>
      <w:r>
        <w:rPr>
          <w:rFonts w:ascii="Calibri" w:cs="Calibri" w:eastAsia="Calibri" w:hAnsi="Calibri"/>
          <w:color w:val="3A4A61"/>
          <w:sz w:val="21"/>
          <w:szCs w:val="21"/>
        </w:rPr>
        <w:t xml:space="preserve">Her ifade için uygun sütuna </w:t>
      </w:r>
      <w:r>
        <w:rPr>
          <w:rFonts w:ascii="Calibri" w:cs="Calibri" w:eastAsia="Calibri" w:hAnsi="Calibri"/>
          <w:b/>
          <w:bCs/>
          <w:color w:val="3A4A61"/>
          <w:sz w:val="21"/>
          <w:szCs w:val="21"/>
        </w:rPr>
        <w:t xml:space="preserve">X</w:t>
      </w:r>
      <w:r>
        <w:rPr>
          <w:rFonts w:ascii="Calibri" w:cs="Calibri" w:eastAsia="Calibri" w:hAnsi="Calibri"/>
          <w:color w:val="3A4A61"/>
          <w:sz w:val="21"/>
          <w:szCs w:val="21"/>
        </w:rPr>
        <w:t xml:space="preserve"> koyun.</w:t>
      </w:r>
    </w:p>
    <w:p>
      <w:pPr>
        <w:keepNext/>
        <w:pBdr>
          <w:bottom w:val="single" w:color="DCE4EE" w:sz="6" w:space="4"/>
        </w:pBdr>
        <w:spacing w:before="280" w:after="120"/>
      </w:pPr>
      <w:r>
        <w:rPr>
          <w:rFonts w:ascii="Calibri" w:cs="Calibri" w:eastAsia="Calibri" w:hAnsi="Calibri"/>
          <w:b/>
          <w:bCs/>
          <w:color w:val="0E2849"/>
          <w:sz w:val="25"/>
          <w:szCs w:val="25"/>
        </w:rPr>
        <w:t xml:space="preserve">1. İletişim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80"/>
        <w:gridCol w:w="5896"/>
        <w:gridCol w:w="510"/>
        <w:gridCol w:w="510"/>
        <w:gridCol w:w="510"/>
        <w:gridCol w:w="510"/>
        <w:gridCol w:w="510"/>
        <w:gridCol w:w="512"/>
      </w:tblGrid>
      <w:tr>
        <w:trPr>
          <w:cantSplit/>
          <w:trHeight w:val="400" w:hRule="atLeast"/>
        </w:trPr>
        <w:tc>
          <w:tcPr>
            <w:tcW w:type="dxa" w:w="6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89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Davranış İfadesi</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5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w:t>
            </w:r>
          </w:p>
        </w:tc>
      </w:tr>
      <w:tr>
        <w:trPr>
          <w:cantSplit/>
          <w:trHeight w:val="380" w:hRule="atLeast"/>
        </w:trPr>
        <w:tc>
          <w:tcPr>
            <w:tcW w:type="dxa" w:w="6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1.1</w:t>
            </w:r>
          </w:p>
        </w:tc>
        <w:tc>
          <w:tcPr>
            <w:tcW w:type="dxa" w:w="58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Düşüncelerini açık, anlaşılır ve saygılı biçimde ifade eder.</w:t>
            </w: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2"/>
            <w:tcMar>
              <w:top w:type="dxa" w:w="60"/>
              <w:left w:type="dxa" w:w="110"/>
              <w:bottom w:type="dxa" w:w="60"/>
              <w:right w:type="dxa" w:w="110"/>
            </w:tcMar>
            <w:vAlign w:val="center"/>
          </w:tcPr>
          <w:p>
            <w:pPr>
              <w:spacing w:before="40" w:after="40"/>
            </w:pPr>
          </w:p>
        </w:tc>
      </w:tr>
      <w:tr>
        <w:trPr>
          <w:cantSplit/>
          <w:trHeight w:val="380" w:hRule="atLeast"/>
        </w:trPr>
        <w:tc>
          <w:tcPr>
            <w:tcW w:type="dxa" w:w="6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1.2</w:t>
            </w:r>
          </w:p>
        </w:tc>
        <w:tc>
          <w:tcPr>
            <w:tcW w:type="dxa" w:w="58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Karşısındakini sözünü kesmeden dinler, anlamak için soru sorar.</w:t>
            </w: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1.3</w:t>
            </w:r>
          </w:p>
        </w:tc>
        <w:tc>
          <w:tcPr>
            <w:tcW w:type="dxa" w:w="58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İlgili kişileri gelişmelerden zamanında haberdar eder.</w:t>
            </w: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2"/>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İş Birliği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80"/>
        <w:gridCol w:w="5896"/>
        <w:gridCol w:w="510"/>
        <w:gridCol w:w="510"/>
        <w:gridCol w:w="510"/>
        <w:gridCol w:w="510"/>
        <w:gridCol w:w="510"/>
        <w:gridCol w:w="512"/>
      </w:tblGrid>
      <w:tr>
        <w:trPr>
          <w:cantSplit/>
          <w:trHeight w:val="400" w:hRule="atLeast"/>
        </w:trPr>
        <w:tc>
          <w:tcPr>
            <w:tcW w:type="dxa" w:w="6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89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Davranış İfadesi</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5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w:t>
            </w:r>
          </w:p>
        </w:tc>
      </w:tr>
      <w:tr>
        <w:trPr>
          <w:cantSplit/>
          <w:trHeight w:val="380" w:hRule="atLeast"/>
        </w:trPr>
        <w:tc>
          <w:tcPr>
            <w:tcW w:type="dxa" w:w="6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2.1</w:t>
            </w:r>
          </w:p>
        </w:tc>
        <w:tc>
          <w:tcPr>
            <w:tcW w:type="dxa" w:w="58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Bilgi ve kaynaklarını ekip arkadaşlarıyla gönüllü olarak paylaşır.</w:t>
            </w: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2"/>
            <w:tcMar>
              <w:top w:type="dxa" w:w="60"/>
              <w:left w:type="dxa" w:w="110"/>
              <w:bottom w:type="dxa" w:w="60"/>
              <w:right w:type="dxa" w:w="110"/>
            </w:tcMar>
            <w:vAlign w:val="center"/>
          </w:tcPr>
          <w:p>
            <w:pPr>
              <w:spacing w:before="40" w:after="40"/>
            </w:pPr>
          </w:p>
        </w:tc>
      </w:tr>
      <w:tr>
        <w:trPr>
          <w:cantSplit/>
          <w:trHeight w:val="380" w:hRule="atLeast"/>
        </w:trPr>
        <w:tc>
          <w:tcPr>
            <w:tcW w:type="dxa" w:w="6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2.2</w:t>
            </w:r>
          </w:p>
        </w:tc>
        <w:tc>
          <w:tcPr>
            <w:tcW w:type="dxa" w:w="58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Farklı birimlerle ortak hedef için uyumlu çalışır.</w:t>
            </w: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2.3</w:t>
            </w:r>
          </w:p>
        </w:tc>
        <w:tc>
          <w:tcPr>
            <w:tcW w:type="dxa" w:w="58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Anlaşmazlıkları yapıcı biçimde ve çözüm odaklı ele alır.</w:t>
            </w: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2"/>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Sonuç Odaklılık</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80"/>
        <w:gridCol w:w="5896"/>
        <w:gridCol w:w="510"/>
        <w:gridCol w:w="510"/>
        <w:gridCol w:w="510"/>
        <w:gridCol w:w="510"/>
        <w:gridCol w:w="510"/>
        <w:gridCol w:w="512"/>
      </w:tblGrid>
      <w:tr>
        <w:trPr>
          <w:cantSplit/>
          <w:trHeight w:val="400" w:hRule="atLeast"/>
        </w:trPr>
        <w:tc>
          <w:tcPr>
            <w:tcW w:type="dxa" w:w="6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89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Davranış İfadesi</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5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w:t>
            </w:r>
          </w:p>
        </w:tc>
      </w:tr>
      <w:tr>
        <w:trPr>
          <w:cantSplit/>
          <w:trHeight w:val="380" w:hRule="atLeast"/>
        </w:trPr>
        <w:tc>
          <w:tcPr>
            <w:tcW w:type="dxa" w:w="6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3.1</w:t>
            </w:r>
          </w:p>
        </w:tc>
        <w:tc>
          <w:tcPr>
            <w:tcW w:type="dxa" w:w="58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Verdiği sözleri ve teslim tarihlerini tutar.</w:t>
            </w: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2"/>
            <w:tcMar>
              <w:top w:type="dxa" w:w="60"/>
              <w:left w:type="dxa" w:w="110"/>
              <w:bottom w:type="dxa" w:w="60"/>
              <w:right w:type="dxa" w:w="110"/>
            </w:tcMar>
            <w:vAlign w:val="center"/>
          </w:tcPr>
          <w:p>
            <w:pPr>
              <w:spacing w:before="40" w:after="40"/>
            </w:pPr>
          </w:p>
        </w:tc>
      </w:tr>
      <w:tr>
        <w:trPr>
          <w:cantSplit/>
          <w:trHeight w:val="380" w:hRule="atLeast"/>
        </w:trPr>
        <w:tc>
          <w:tcPr>
            <w:tcW w:type="dxa" w:w="6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3.2</w:t>
            </w:r>
          </w:p>
        </w:tc>
        <w:tc>
          <w:tcPr>
            <w:tcW w:type="dxa" w:w="58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Önceliklerini işin etkisine göre belirler.</w:t>
            </w: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3.3</w:t>
            </w:r>
          </w:p>
        </w:tc>
        <w:tc>
          <w:tcPr>
            <w:tcW w:type="dxa" w:w="58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Karşılaştığı engellerde vazgeçmeden alternatif yol arar.</w:t>
            </w: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2"/>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Problem Çözme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80"/>
        <w:gridCol w:w="5896"/>
        <w:gridCol w:w="510"/>
        <w:gridCol w:w="510"/>
        <w:gridCol w:w="510"/>
        <w:gridCol w:w="510"/>
        <w:gridCol w:w="510"/>
        <w:gridCol w:w="512"/>
      </w:tblGrid>
      <w:tr>
        <w:trPr>
          <w:cantSplit/>
          <w:trHeight w:val="400" w:hRule="atLeast"/>
        </w:trPr>
        <w:tc>
          <w:tcPr>
            <w:tcW w:type="dxa" w:w="6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89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Davranış İfadesi</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5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w:t>
            </w:r>
          </w:p>
        </w:tc>
      </w:tr>
      <w:tr>
        <w:trPr>
          <w:cantSplit/>
          <w:trHeight w:val="380" w:hRule="atLeast"/>
        </w:trPr>
        <w:tc>
          <w:tcPr>
            <w:tcW w:type="dxa" w:w="6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4.1</w:t>
            </w:r>
          </w:p>
        </w:tc>
        <w:tc>
          <w:tcPr>
            <w:tcW w:type="dxa" w:w="58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Sorunun belirtisi yerine kök nedenini araştırır.</w:t>
            </w: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2"/>
            <w:tcMar>
              <w:top w:type="dxa" w:w="60"/>
              <w:left w:type="dxa" w:w="110"/>
              <w:bottom w:type="dxa" w:w="60"/>
              <w:right w:type="dxa" w:w="110"/>
            </w:tcMar>
            <w:vAlign w:val="center"/>
          </w:tcPr>
          <w:p>
            <w:pPr>
              <w:spacing w:before="40" w:after="40"/>
            </w:pPr>
          </w:p>
        </w:tc>
      </w:tr>
      <w:tr>
        <w:trPr>
          <w:cantSplit/>
          <w:trHeight w:val="380" w:hRule="atLeast"/>
        </w:trPr>
        <w:tc>
          <w:tcPr>
            <w:tcW w:type="dxa" w:w="6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4.2</w:t>
            </w:r>
          </w:p>
        </w:tc>
        <w:tc>
          <w:tcPr>
            <w:tcW w:type="dxa" w:w="58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Karar verirken veri ve farklı görüşlerden yararlanır.</w:t>
            </w: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4.3</w:t>
            </w:r>
          </w:p>
        </w:tc>
        <w:tc>
          <w:tcPr>
            <w:tcW w:type="dxa" w:w="58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Hatalardan ders çıkarır ve süreci iyileştirir.</w:t>
            </w: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2"/>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Gelişim ve Öğrenme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80"/>
        <w:gridCol w:w="5896"/>
        <w:gridCol w:w="510"/>
        <w:gridCol w:w="510"/>
        <w:gridCol w:w="510"/>
        <w:gridCol w:w="510"/>
        <w:gridCol w:w="510"/>
        <w:gridCol w:w="512"/>
      </w:tblGrid>
      <w:tr>
        <w:trPr>
          <w:cantSplit/>
          <w:trHeight w:val="400" w:hRule="atLeast"/>
        </w:trPr>
        <w:tc>
          <w:tcPr>
            <w:tcW w:type="dxa" w:w="6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89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Davranış İfadesi</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5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w:t>
            </w:r>
          </w:p>
        </w:tc>
      </w:tr>
      <w:tr>
        <w:trPr>
          <w:cantSplit/>
          <w:trHeight w:val="380" w:hRule="atLeast"/>
        </w:trPr>
        <w:tc>
          <w:tcPr>
            <w:tcW w:type="dxa" w:w="6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5.1</w:t>
            </w:r>
          </w:p>
        </w:tc>
        <w:tc>
          <w:tcPr>
            <w:tcW w:type="dxa" w:w="58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Geri bildirim ister ve aldığı geri bildirime göre davranışını ayarlar.</w:t>
            </w: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2"/>
            <w:tcMar>
              <w:top w:type="dxa" w:w="60"/>
              <w:left w:type="dxa" w:w="110"/>
              <w:bottom w:type="dxa" w:w="60"/>
              <w:right w:type="dxa" w:w="110"/>
            </w:tcMar>
            <w:vAlign w:val="center"/>
          </w:tcPr>
          <w:p>
            <w:pPr>
              <w:spacing w:before="40" w:after="40"/>
            </w:pPr>
          </w:p>
        </w:tc>
      </w:tr>
      <w:tr>
        <w:trPr>
          <w:cantSplit/>
          <w:trHeight w:val="380" w:hRule="atLeast"/>
        </w:trPr>
        <w:tc>
          <w:tcPr>
            <w:tcW w:type="dxa" w:w="6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5.2</w:t>
            </w:r>
          </w:p>
        </w:tc>
        <w:tc>
          <w:tcPr>
            <w:tcW w:type="dxa" w:w="58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Yeni yöntem, araç ve bilgileri öğrenmeye isteklidir.</w:t>
            </w: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5.3</w:t>
            </w:r>
          </w:p>
        </w:tc>
        <w:tc>
          <w:tcPr>
            <w:tcW w:type="dxa" w:w="58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Bildiklerini başkalarının gelişimi için paylaşır.</w:t>
            </w: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2"/>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Liderlik ve Etki (yalnızca yönetici rolündekiler için)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80"/>
        <w:gridCol w:w="5896"/>
        <w:gridCol w:w="510"/>
        <w:gridCol w:w="510"/>
        <w:gridCol w:w="510"/>
        <w:gridCol w:w="510"/>
        <w:gridCol w:w="510"/>
        <w:gridCol w:w="512"/>
      </w:tblGrid>
      <w:tr>
        <w:trPr>
          <w:cantSplit/>
          <w:trHeight w:val="400" w:hRule="atLeast"/>
        </w:trPr>
        <w:tc>
          <w:tcPr>
            <w:tcW w:type="dxa" w:w="6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89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Davranış İfadesi</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5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5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w:t>
            </w:r>
          </w:p>
        </w:tc>
      </w:tr>
      <w:tr>
        <w:trPr>
          <w:cantSplit/>
          <w:trHeight w:val="380" w:hRule="atLeast"/>
        </w:trPr>
        <w:tc>
          <w:tcPr>
            <w:tcW w:type="dxa" w:w="6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6.1</w:t>
            </w:r>
          </w:p>
        </w:tc>
        <w:tc>
          <w:tcPr>
            <w:tcW w:type="dxa" w:w="58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Ekibine net hedefler ve öncelikler verir.</w:t>
            </w: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2"/>
            <w:tcMar>
              <w:top w:type="dxa" w:w="60"/>
              <w:left w:type="dxa" w:w="110"/>
              <w:bottom w:type="dxa" w:w="60"/>
              <w:right w:type="dxa" w:w="110"/>
            </w:tcMar>
            <w:vAlign w:val="center"/>
          </w:tcPr>
          <w:p>
            <w:pPr>
              <w:spacing w:before="40" w:after="40"/>
            </w:pPr>
          </w:p>
        </w:tc>
      </w:tr>
      <w:tr>
        <w:trPr>
          <w:cantSplit/>
          <w:trHeight w:val="380" w:hRule="atLeast"/>
        </w:trPr>
        <w:tc>
          <w:tcPr>
            <w:tcW w:type="dxa" w:w="6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6.2</w:t>
            </w:r>
          </w:p>
        </w:tc>
        <w:tc>
          <w:tcPr>
            <w:tcW w:type="dxa" w:w="58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Düzenli ve dengeli (takdir + gelişim) geri bildirim sağlar.</w:t>
            </w: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6.3</w:t>
            </w:r>
          </w:p>
        </w:tc>
        <w:tc>
          <w:tcPr>
            <w:tcW w:type="dxa" w:w="589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 üyelerine sorumluluk ve yetki devreder, gelişimlerini destekler.</w:t>
            </w: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0"/>
            <w:tcMar>
              <w:top w:type="dxa" w:w="60"/>
              <w:left w:type="dxa" w:w="110"/>
              <w:bottom w:type="dxa" w:w="60"/>
              <w:right w:type="dxa" w:w="110"/>
            </w:tcMar>
            <w:vAlign w:val="center"/>
          </w:tcPr>
          <w:p>
            <w:pPr>
              <w:spacing w:before="40" w:after="40"/>
            </w:pPr>
          </w:p>
        </w:tc>
        <w:tc>
          <w:tcPr>
            <w:tcW w:type="dxa" w:w="512"/>
            <w:tcMar>
              <w:top w:type="dxa" w:w="60"/>
              <w:left w:type="dxa" w:w="110"/>
              <w:bottom w:type="dxa" w:w="60"/>
              <w:right w:type="dxa" w:w="110"/>
            </w:tcMar>
            <w:vAlign w:val="center"/>
          </w:tcPr>
          <w:p>
            <w:pPr>
              <w:spacing w:before="40" w:after="40"/>
            </w:pPr>
          </w:p>
        </w:tc>
      </w:tr>
      <w:tr>
        <w:trPr>
          <w:cantSplit/>
          <w:trHeight w:val="380" w:hRule="atLeast"/>
        </w:trPr>
        <w:tc>
          <w:tcPr>
            <w:tcW w:type="dxa" w:w="6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6.4</w:t>
            </w:r>
          </w:p>
        </w:tc>
        <w:tc>
          <w:tcPr>
            <w:tcW w:type="dxa" w:w="589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Değişim dönemlerinde ekibini bilgilendirir ve güven verir.</w:t>
            </w: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0"/>
            <w:shd w:fill="F5F8FB" w:color="auto" w:val="clear"/>
            <w:tcMar>
              <w:top w:type="dxa" w:w="60"/>
              <w:left w:type="dxa" w:w="110"/>
              <w:bottom w:type="dxa" w:w="60"/>
              <w:right w:type="dxa" w:w="110"/>
            </w:tcMar>
            <w:vAlign w:val="center"/>
          </w:tcPr>
          <w:p>
            <w:pPr>
              <w:spacing w:before="40" w:after="40"/>
            </w:pPr>
          </w:p>
        </w:tc>
        <w:tc>
          <w:tcPr>
            <w:tcW w:type="dxa" w:w="512"/>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Açık Uçlu Sorular</w:t>
      </w:r>
    </w:p>
    <w:p>
      <w:pPr>
        <w:spacing w:after="120" w:before="0" w:line="300"/>
        <w:jc w:val="both"/>
      </w:pPr>
      <w:r>
        <w:rPr>
          <w:rFonts w:ascii="Calibri" w:cs="Calibri" w:eastAsia="Calibri" w:hAnsi="Calibri"/>
          <w:b/>
          <w:bCs/>
          <w:color w:val="3A4A61"/>
          <w:sz w:val="21"/>
          <w:szCs w:val="21"/>
        </w:rPr>
        <w:t xml:space="preserve">Bu kişinin en güçlü yönü nedir? Bir örnekle açıklayın.</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Daha etkili olması için neyi daha fazla yapmalı veya yapmaya başlamalı?</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Neyi daha az yapmalı veya bırakmalı?</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Eklemek istediğiniz başka bir görüş var mı?</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Kullanımı İçindir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Formun Alındığı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Sonuç Tablosuna İşlendi (Tarih / Paraf)</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Değerlendirme Notu</w:t>
            </w:r>
          </w:p>
          <w:p>
            <w:pPr>
              <w:spacing w:after="20" w:line="280"/>
            </w:pPr>
            <w:r>
              <w:rPr>
                <w:rFonts w:ascii="Calibri" w:cs="Calibri" w:eastAsia="Calibri" w:hAnsi="Calibri"/>
                <w:color w:val="3A4A61"/>
                <w:sz w:val="19"/>
                <w:szCs w:val="19"/>
              </w:rPr>
              <w:t xml:space="preserve">Her yetkinliğin puanı, o bölümdeki ifadelerin ortalamasıdır (G işaretli ifadeler hesaba katılmaz). Yetkinlik ortalamalarını 360 Derece Sonuç Tablosu (Excel) şablonundaki Yanıtlar sayfasına girin. Formlar sonuçlar raporlandıktan sonra şirketin saklama ve imha politikasına göre muhafaza edilmeli veya imha edilmelidir.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[İK-PF-02]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360 Derece Değerlendirme Formu</dc:title>
  <dc:creator>İK Partner</dc:creator>
  <dc:description>360 Derece Değerlendirme Formu — İK Partner (ikpartner.com) ücretsiz İK şablonu</dc:description>
  <cp:lastModifiedBy>Un-named</cp:lastModifiedBy>
  <cp:revision>1</cp:revision>
  <dcterms:created xsi:type="dcterms:W3CDTF">2026-10-12T11:08:03.820Z</dcterms:created>
  <dcterms:modified xsi:type="dcterms:W3CDTF">2026-10-12T11:08:03.823Z</dcterms:modified>
</cp:coreProperties>
</file>

<file path=docProps/custom.xml><?xml version="1.0" encoding="utf-8"?>
<Properties xmlns="http://schemas.openxmlformats.org/officeDocument/2006/custom-properties" xmlns:vt="http://schemas.openxmlformats.org/officeDocument/2006/docPropsVTypes"/>
</file>